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4C41B" w14:textId="1BEFB6AB" w:rsidR="005251DA" w:rsidRPr="004344D4" w:rsidRDefault="00F126BB" w:rsidP="009C5261">
      <w:pPr>
        <w:pStyle w:val="05TITREtypeevenementBLEUhautdepage"/>
        <w:ind w:firstLine="0"/>
      </w:pPr>
      <w:r>
        <w:t>Mise à jour du style Zotero « </w:t>
      </w:r>
      <w:r w:rsidRPr="00F126BB">
        <w:t>Université</w:t>
      </w:r>
      <w:bookmarkStart w:id="0" w:name="_GoBack"/>
      <w:bookmarkEnd w:id="0"/>
      <w:r w:rsidRPr="00F126BB">
        <w:t xml:space="preserve"> de Bordeaux - Écol</w:t>
      </w:r>
      <w:r>
        <w:t>e doctorale de droit (Français) »</w:t>
      </w:r>
      <w:r w:rsidRPr="00F126BB">
        <w:t xml:space="preserve"> vers CSL v1.0.2</w:t>
      </w:r>
    </w:p>
    <w:p w14:paraId="41042975" w14:textId="05664FE6" w:rsidR="005251DA" w:rsidRPr="00962876" w:rsidRDefault="00F126BB" w:rsidP="009C5261">
      <w:pPr>
        <w:pStyle w:val="Titre1"/>
        <w:ind w:firstLine="0"/>
      </w:pPr>
      <w:r w:rsidRPr="00962876">
        <w:t>Contexte et objectifs</w:t>
      </w:r>
    </w:p>
    <w:p w14:paraId="79DC1AD5" w14:textId="5765FC4E" w:rsidR="00962876" w:rsidRDefault="00F126BB" w:rsidP="005251DA">
      <w:pPr>
        <w:pStyle w:val="Corpsdetexte"/>
        <w:rPr>
          <w:lang w:val="fr-FR"/>
        </w:rPr>
      </w:pPr>
      <w:r>
        <w:rPr>
          <w:lang w:val="fr-FR"/>
        </w:rPr>
        <w:t xml:space="preserve">Le style Zotero </w:t>
      </w:r>
      <w:r w:rsidR="009666A0">
        <w:rPr>
          <w:lang w:val="fr-FR"/>
        </w:rPr>
        <w:t>« </w:t>
      </w:r>
      <w:r w:rsidRPr="00F126BB">
        <w:rPr>
          <w:lang w:val="fr-FR"/>
        </w:rPr>
        <w:t>Université de Bordeaux - École doctorale de droit (Français)</w:t>
      </w:r>
      <w:r w:rsidR="009666A0">
        <w:rPr>
          <w:lang w:val="fr-FR"/>
        </w:rPr>
        <w:t> »</w:t>
      </w:r>
      <w:r>
        <w:rPr>
          <w:lang w:val="fr-FR"/>
        </w:rPr>
        <w:t xml:space="preserve"> a été publié en 2019, conjointement avec la 2ème édition du guide « </w:t>
      </w:r>
      <w:r w:rsidRPr="00F126BB">
        <w:rPr>
          <w:lang w:val="fr-FR"/>
        </w:rPr>
        <w:t>Citer des références juridiques</w:t>
      </w:r>
      <w:r>
        <w:rPr>
          <w:lang w:val="fr-FR"/>
        </w:rPr>
        <w:t xml:space="preserve"> ». Les styles Zotero sont encodés au moyen du langage informatique CSL – Citation Style Language. Ce langage informatique a évolué et la dernière version en cours est ultérieure à celle utilisée pour encoder le style </w:t>
      </w:r>
      <w:r w:rsidR="009666A0">
        <w:rPr>
          <w:lang w:val="fr-FR"/>
        </w:rPr>
        <w:t>« </w:t>
      </w:r>
      <w:r w:rsidRPr="00F126BB">
        <w:rPr>
          <w:lang w:val="fr-FR"/>
        </w:rPr>
        <w:t>Université de Bordeaux - École</w:t>
      </w:r>
      <w:r w:rsidR="009666A0">
        <w:rPr>
          <w:lang w:val="fr-FR"/>
        </w:rPr>
        <w:t xml:space="preserve"> doctorale de droit (Français) »</w:t>
      </w:r>
      <w:r>
        <w:rPr>
          <w:lang w:val="fr-FR"/>
        </w:rPr>
        <w:t xml:space="preserve">. Il s’agit donc de faire évoluer le style pour qu’il soit pleinement compatible avec la dernière version de CSL, CSL v1.0.2. </w:t>
      </w:r>
    </w:p>
    <w:p w14:paraId="38E5C877" w14:textId="77777777" w:rsidR="00962876" w:rsidRDefault="00F126BB" w:rsidP="005251DA">
      <w:pPr>
        <w:pStyle w:val="Corpsdetexte"/>
        <w:rPr>
          <w:lang w:val="fr-FR"/>
        </w:rPr>
      </w:pPr>
      <w:r w:rsidRPr="00962876">
        <w:rPr>
          <w:rStyle w:val="Accentuation"/>
          <w:lang w:val="fr-FR"/>
        </w:rPr>
        <w:t>Cela n’interfère en rien ni ne remet en cause les consignes méthodologiques du guide</w:t>
      </w:r>
      <w:r>
        <w:rPr>
          <w:lang w:val="fr-FR"/>
        </w:rPr>
        <w:t xml:space="preserve">. </w:t>
      </w:r>
    </w:p>
    <w:p w14:paraId="6F44208D" w14:textId="4D331102" w:rsidR="00C37193" w:rsidRDefault="00F126BB" w:rsidP="0023039F">
      <w:r>
        <w:t>Le seul impact pour les utilisateurs concerne la saisie dans leur bibliothèque Zotero de deux informations bibliographiques :</w:t>
      </w:r>
      <w:r w:rsidR="00962876">
        <w:t xml:space="preserve"> les directeurs de </w:t>
      </w:r>
      <w:r w:rsidR="005A53FC">
        <w:t>travaux universitaires</w:t>
      </w:r>
      <w:r w:rsidR="00962876">
        <w:t xml:space="preserve"> et </w:t>
      </w:r>
      <w:r w:rsidR="00C37193">
        <w:t>les préfaciers.</w:t>
      </w:r>
    </w:p>
    <w:p w14:paraId="0BD4C964" w14:textId="3B2050B8" w:rsidR="00C37193" w:rsidRPr="00EB1D6D" w:rsidRDefault="00C37193" w:rsidP="005251DA">
      <w:pPr>
        <w:pStyle w:val="Corpsdetexte"/>
        <w:rPr>
          <w:lang w:val="fr-FR"/>
        </w:rPr>
      </w:pPr>
      <w:r>
        <w:rPr>
          <w:lang w:val="fr-FR"/>
        </w:rPr>
        <w:t>Le nouveau mode de saisie s’avère à la fois plus simple et plus rationnel, et ce changement se fait donc au bénéfice des utilisateurs. Les utilisateurs doivent toutefois modifier les références déjà présentes dans leur bibliothèque Zotero afin de les mettre en conformité avec la nouvelle version du style</w:t>
      </w:r>
      <w:r w:rsidR="009666A0">
        <w:rPr>
          <w:lang w:val="fr-FR"/>
        </w:rPr>
        <w:t>, selon les recommandations présentées ci-après</w:t>
      </w:r>
      <w:r>
        <w:rPr>
          <w:lang w:val="fr-FR"/>
        </w:rPr>
        <w:t xml:space="preserve">. </w:t>
      </w:r>
      <w:r w:rsidR="005A53FC">
        <w:rPr>
          <w:lang w:val="fr-FR"/>
        </w:rPr>
        <w:t>Ces modifications sont mineures et rapides à effectuer.</w:t>
      </w:r>
    </w:p>
    <w:p w14:paraId="4F905A68" w14:textId="03CF88A5" w:rsidR="005251DA" w:rsidRDefault="00C37193" w:rsidP="00D30C6F">
      <w:pPr>
        <w:pStyle w:val="Titre1"/>
        <w:ind w:firstLine="0"/>
      </w:pPr>
      <w:r w:rsidRPr="00962876">
        <w:t>Calendrier</w:t>
      </w:r>
      <w:r>
        <w:t xml:space="preserve"> </w:t>
      </w:r>
    </w:p>
    <w:p w14:paraId="32B797FA" w14:textId="7EF95968" w:rsidR="00C37193" w:rsidRDefault="00C37193" w:rsidP="00C37193">
      <w:pPr>
        <w:pStyle w:val="Corpsdetexte"/>
        <w:rPr>
          <w:lang w:val="fr-FR"/>
        </w:rPr>
      </w:pPr>
      <w:r>
        <w:rPr>
          <w:lang w:val="fr-FR"/>
        </w:rPr>
        <w:t xml:space="preserve">La nouvelle version du </w:t>
      </w:r>
      <w:r w:rsidR="009666A0">
        <w:rPr>
          <w:lang w:val="fr-FR"/>
        </w:rPr>
        <w:t>style Zotero « </w:t>
      </w:r>
      <w:r w:rsidRPr="00C37193">
        <w:rPr>
          <w:lang w:val="fr-FR"/>
        </w:rPr>
        <w:t>Université de Bordeaux - École</w:t>
      </w:r>
      <w:r w:rsidR="009666A0">
        <w:rPr>
          <w:lang w:val="fr-FR"/>
        </w:rPr>
        <w:t xml:space="preserve"> doctorale de droit (Français) »</w:t>
      </w:r>
      <w:r>
        <w:rPr>
          <w:lang w:val="fr-FR"/>
        </w:rPr>
        <w:t xml:space="preserve"> est prête à être soumise dans le dépôt des styles Zotero. Il faut ensuite compter quelques jours de relecture et validation du style par Zotero avant que la mise à jour ne soit distribuée automatiquement à tous</w:t>
      </w:r>
      <w:r w:rsidR="00A51DA3">
        <w:rPr>
          <w:lang w:val="fr-FR"/>
        </w:rPr>
        <w:t xml:space="preserve"> les utilisateurs,</w:t>
      </w:r>
      <w:r w:rsidR="00D30C6F">
        <w:rPr>
          <w:lang w:val="fr-FR"/>
        </w:rPr>
        <w:t xml:space="preserve"> </w:t>
      </w:r>
      <w:r>
        <w:rPr>
          <w:lang w:val="fr-FR"/>
        </w:rPr>
        <w:t>sans qu’aucune action ne soit requise ni nécessaire de leur part. Il ne leur est pas possible de refuser cette mise à jour, qui s’effectue de manière complètement transparente.</w:t>
      </w:r>
    </w:p>
    <w:p w14:paraId="0637D4B8" w14:textId="37928979" w:rsidR="009666A0" w:rsidRDefault="00D30C6F" w:rsidP="00C37193">
      <w:pPr>
        <w:pStyle w:val="Corpsdetexte"/>
        <w:rPr>
          <w:lang w:val="fr-FR"/>
        </w:rPr>
      </w:pPr>
      <w:r w:rsidRPr="00D30C6F">
        <w:rPr>
          <w:lang w:val="fr-FR"/>
        </w:rPr>
        <w:t>Pour éviter tout désag</w:t>
      </w:r>
      <w:r>
        <w:rPr>
          <w:lang w:val="fr-FR"/>
        </w:rPr>
        <w:t xml:space="preserve">rément dans la mise en forme de leurs </w:t>
      </w:r>
      <w:r w:rsidRPr="00D30C6F">
        <w:rPr>
          <w:lang w:val="fr-FR"/>
        </w:rPr>
        <w:t>documents</w:t>
      </w:r>
      <w:r>
        <w:rPr>
          <w:lang w:val="fr-FR"/>
        </w:rPr>
        <w:t>,</w:t>
      </w:r>
      <w:r w:rsidRPr="00D30C6F">
        <w:rPr>
          <w:lang w:val="fr-FR"/>
        </w:rPr>
        <w:t xml:space="preserve"> </w:t>
      </w:r>
      <w:r>
        <w:rPr>
          <w:lang w:val="fr-FR"/>
        </w:rPr>
        <w:t>i</w:t>
      </w:r>
      <w:r w:rsidR="00C37193">
        <w:rPr>
          <w:lang w:val="fr-FR"/>
        </w:rPr>
        <w:t>l importe que les utilisateurs aient eu suffisamment de temps pour mettre à jour les référ</w:t>
      </w:r>
      <w:r w:rsidR="009666A0">
        <w:rPr>
          <w:lang w:val="fr-FR"/>
        </w:rPr>
        <w:t>ences de</w:t>
      </w:r>
      <w:r>
        <w:rPr>
          <w:lang w:val="fr-FR"/>
        </w:rPr>
        <w:t xml:space="preserve"> leur bibliothèque en amont. </w:t>
      </w:r>
    </w:p>
    <w:p w14:paraId="2C7F030B" w14:textId="77777777" w:rsidR="009666A0" w:rsidRDefault="009666A0" w:rsidP="00C37193">
      <w:pPr>
        <w:pStyle w:val="Corpsdetexte"/>
        <w:rPr>
          <w:lang w:val="fr-FR"/>
        </w:rPr>
      </w:pPr>
      <w:r>
        <w:rPr>
          <w:lang w:val="fr-FR"/>
        </w:rPr>
        <w:t>Nous proposons par conséquent le calendrier suivant, la date cible de publication du style pouvant bien sûr être adaptée en fonction des contraintes de l’école doctorale.</w:t>
      </w:r>
    </w:p>
    <w:p w14:paraId="3CD1CC01" w14:textId="0BB0C718" w:rsidR="009666A0" w:rsidRDefault="009666A0" w:rsidP="00A30948">
      <w:pPr>
        <w:pStyle w:val="Corpsdetexte"/>
        <w:numPr>
          <w:ilvl w:val="0"/>
          <w:numId w:val="21"/>
        </w:numPr>
        <w:rPr>
          <w:lang w:val="fr-FR"/>
        </w:rPr>
      </w:pPr>
      <w:r>
        <w:rPr>
          <w:lang w:val="fr-FR"/>
        </w:rPr>
        <w:t>8 février 2023 : mise en ligne des recommandations en vue de la mise à jour du style « </w:t>
      </w:r>
      <w:r w:rsidRPr="00C37193">
        <w:rPr>
          <w:lang w:val="fr-FR"/>
        </w:rPr>
        <w:t>Université de Bordeaux - Écol</w:t>
      </w:r>
      <w:r>
        <w:rPr>
          <w:lang w:val="fr-FR"/>
        </w:rPr>
        <w:t xml:space="preserve">e doctorale de droit (Français) » sur le site de l’Urfist, sur la page dédiée au projet : </w:t>
      </w:r>
      <w:hyperlink r:id="rId8" w:history="1">
        <w:r w:rsidRPr="009666A0">
          <w:rPr>
            <w:rStyle w:val="Lienhypertexte"/>
            <w:lang w:val="fr-FR"/>
          </w:rPr>
          <w:t>Citer des références juridiques : guide et style Zotero de l’école doctorale Droit (Université de Bordeaux)</w:t>
        </w:r>
      </w:hyperlink>
      <w:r w:rsidR="00D30C6F">
        <w:rPr>
          <w:lang w:val="fr-FR"/>
        </w:rPr>
        <w:t>.</w:t>
      </w:r>
    </w:p>
    <w:p w14:paraId="77A1169D" w14:textId="17D298EC" w:rsidR="009666A0" w:rsidRDefault="009666A0" w:rsidP="00A30948">
      <w:pPr>
        <w:pStyle w:val="Corpsdetexte"/>
        <w:numPr>
          <w:ilvl w:val="0"/>
          <w:numId w:val="21"/>
        </w:numPr>
        <w:rPr>
          <w:lang w:val="fr-FR"/>
        </w:rPr>
      </w:pPr>
      <w:r>
        <w:rPr>
          <w:lang w:val="fr-FR"/>
        </w:rPr>
        <w:t>à partir du 8 février : information la plus large possible des utilisateurs concernant la mise à jour à venir</w:t>
      </w:r>
      <w:r w:rsidR="00962876">
        <w:rPr>
          <w:lang w:val="fr-FR"/>
        </w:rPr>
        <w:t xml:space="preserve"> (listes de diffusion, forum Zotero, etc.)</w:t>
      </w:r>
      <w:r w:rsidR="00D30C6F">
        <w:rPr>
          <w:lang w:val="fr-FR"/>
        </w:rPr>
        <w:t>.</w:t>
      </w:r>
      <w:r>
        <w:rPr>
          <w:lang w:val="fr-FR"/>
        </w:rPr>
        <w:t xml:space="preserve"> </w:t>
      </w:r>
    </w:p>
    <w:p w14:paraId="186B44E9" w14:textId="054147DE" w:rsidR="00962876" w:rsidRPr="00D30C6F" w:rsidRDefault="009666A0" w:rsidP="00A30948">
      <w:pPr>
        <w:pStyle w:val="Corpsdetexte"/>
        <w:numPr>
          <w:ilvl w:val="0"/>
          <w:numId w:val="21"/>
        </w:numPr>
        <w:jc w:val="left"/>
        <w:rPr>
          <w:lang w:val="fr-FR"/>
        </w:rPr>
      </w:pPr>
      <w:r>
        <w:rPr>
          <w:lang w:val="fr-FR"/>
        </w:rPr>
        <w:t>15 mars </w:t>
      </w:r>
      <w:r w:rsidR="00962876">
        <w:rPr>
          <w:lang w:val="fr-FR"/>
        </w:rPr>
        <w:t xml:space="preserve">2023 </w:t>
      </w:r>
      <w:r>
        <w:rPr>
          <w:lang w:val="fr-FR"/>
        </w:rPr>
        <w:t>: soumission de la nouvelle version du style « </w:t>
      </w:r>
      <w:r w:rsidRPr="00C37193">
        <w:rPr>
          <w:lang w:val="fr-FR"/>
        </w:rPr>
        <w:t>Université de Bordeaux - Écol</w:t>
      </w:r>
      <w:r>
        <w:rPr>
          <w:lang w:val="fr-FR"/>
        </w:rPr>
        <w:t>e doctorale de droit (Français) »</w:t>
      </w:r>
      <w:r w:rsidR="00C37193">
        <w:rPr>
          <w:lang w:val="fr-FR"/>
        </w:rPr>
        <w:t xml:space="preserve"> </w:t>
      </w:r>
      <w:r>
        <w:rPr>
          <w:lang w:val="fr-FR"/>
        </w:rPr>
        <w:t xml:space="preserve">à Zotero et mise à jour de la </w:t>
      </w:r>
      <w:hyperlink r:id="rId9" w:anchor="documentation-du-style-csl-universite-de-bordeaux-ecole-doctorale-de-droit-french-pour-zotero" w:history="1">
        <w:r w:rsidRPr="009666A0">
          <w:rPr>
            <w:rStyle w:val="Lienhypertexte"/>
            <w:lang w:val="fr-FR"/>
          </w:rPr>
          <w:t>documentation en ligne associée</w:t>
        </w:r>
      </w:hyperlink>
      <w:r w:rsidR="00D30C6F">
        <w:rPr>
          <w:lang w:val="fr-FR"/>
        </w:rPr>
        <w:t>.</w:t>
      </w:r>
      <w:r w:rsidR="00962876">
        <w:rPr>
          <w:lang w:val="fr-FR"/>
        </w:rPr>
        <w:br w:type="page"/>
      </w:r>
    </w:p>
    <w:p w14:paraId="7C5FFEBB" w14:textId="346EB09E" w:rsidR="009666A0" w:rsidRDefault="00962876" w:rsidP="00962876">
      <w:pPr>
        <w:pStyle w:val="Titre1"/>
      </w:pPr>
      <w:r>
        <w:lastRenderedPageBreak/>
        <w:t xml:space="preserve">Recommandations </w:t>
      </w:r>
      <w:r w:rsidR="00D30C6F">
        <w:t xml:space="preserve">aux utilisateurs </w:t>
      </w:r>
      <w:r>
        <w:t xml:space="preserve">en vue de la mise à jour du style </w:t>
      </w:r>
      <w:r w:rsidRPr="00962876">
        <w:t>Zotero « Université de Bordeaux - École doctorale de droit (Français) »</w:t>
      </w:r>
    </w:p>
    <w:p w14:paraId="124496A9" w14:textId="11354BE9" w:rsidR="009D4344" w:rsidRDefault="009D4344" w:rsidP="00A4483B">
      <w:r>
        <w:t xml:space="preserve">La mise </w:t>
      </w:r>
      <w:r w:rsidR="00A4483B">
        <w:t xml:space="preserve">à jour du style </w:t>
      </w:r>
      <w:r w:rsidR="00A4483B" w:rsidRPr="00962876">
        <w:t>Zotero « Université de Bordeaux - École doctorale de droit (Français) »</w:t>
      </w:r>
      <w:r w:rsidR="00A4483B">
        <w:t xml:space="preserve"> a pour principal impact pour l’utilisateur la modification dans la saisie des </w:t>
      </w:r>
      <w:r w:rsidR="00A4483B" w:rsidRPr="0023039F">
        <w:rPr>
          <w:rStyle w:val="Accentuation"/>
        </w:rPr>
        <w:t xml:space="preserve">directeurs de </w:t>
      </w:r>
      <w:r w:rsidR="005A53FC">
        <w:rPr>
          <w:rStyle w:val="Accentuation"/>
        </w:rPr>
        <w:t>travaux universitaires</w:t>
      </w:r>
      <w:r w:rsidR="00A4483B">
        <w:t xml:space="preserve"> et des </w:t>
      </w:r>
      <w:r w:rsidR="00A4483B" w:rsidRPr="0023039F">
        <w:rPr>
          <w:rStyle w:val="Accentuation"/>
        </w:rPr>
        <w:t>préfaciers</w:t>
      </w:r>
      <w:r w:rsidR="00A4483B">
        <w:t>.</w:t>
      </w:r>
    </w:p>
    <w:p w14:paraId="63158A89" w14:textId="157A743E" w:rsidR="0023039F" w:rsidRPr="009D4344" w:rsidRDefault="0023039F" w:rsidP="00A4483B">
      <w:r>
        <w:t xml:space="preserve">Cette mise à jour interviendra à partir du 15 mars 2023. Il n’est pas possible de donner une date précise, car cela dépend des délais de relecture et </w:t>
      </w:r>
      <w:r w:rsidR="00D30C6F">
        <w:t xml:space="preserve">de </w:t>
      </w:r>
      <w:r>
        <w:t xml:space="preserve">validation du style par Zotero. La mise à jour sera distribuée automatiquement à tous les utilisateurs, sans qu’aucune action ne soit requise ni nécessaire de leur part. </w:t>
      </w:r>
      <w:r w:rsidRPr="0023039F">
        <w:rPr>
          <w:rStyle w:val="Accentuation"/>
        </w:rPr>
        <w:t>Il ne vous est pas possible de refuser cette mise à jour, qui s’effectue de manière complètement transparente</w:t>
      </w:r>
      <w:r>
        <w:t>. Pour éviter tout désagrément dans la mise en forme de vos documents pendant cette période de transition, nous vous invitons à appliquer les recommandations suivantes.</w:t>
      </w:r>
    </w:p>
    <w:p w14:paraId="072F034B" w14:textId="664ADEB0" w:rsidR="00962876" w:rsidRDefault="00962876" w:rsidP="00962876">
      <w:pPr>
        <w:pStyle w:val="Titre2"/>
      </w:pPr>
      <w:r>
        <w:t xml:space="preserve">Saisie des directeurs de </w:t>
      </w:r>
      <w:r w:rsidR="005A53FC">
        <w:t>travaux universitaires</w:t>
      </w:r>
    </w:p>
    <w:p w14:paraId="039F3CF6" w14:textId="0E13AFAF" w:rsidR="00A4483B" w:rsidRDefault="00D30C6F" w:rsidP="00A4483B">
      <w:r>
        <w:t>Avec la nouvelle version du style, l</w:t>
      </w:r>
      <w:r w:rsidR="005A53FC">
        <w:t>es directeurs de travaux universitaires (thèses et mémoires)</w:t>
      </w:r>
      <w:r w:rsidR="00A4483B">
        <w:t xml:space="preserve"> sont saisis en tant que « Collaborateur », comme illustré dans la capture d’écran ci-dessous.</w:t>
      </w:r>
    </w:p>
    <w:p w14:paraId="039893DE" w14:textId="194F33C7" w:rsidR="00A4483B" w:rsidRDefault="0002193D" w:rsidP="0002193D">
      <w:pPr>
        <w:jc w:val="center"/>
      </w:pPr>
      <w:r>
        <w:rPr>
          <w:noProof/>
        </w:rPr>
        <w:drawing>
          <wp:inline distT="0" distB="0" distL="0" distR="0" wp14:anchorId="0E820701" wp14:editId="7E8D1606">
            <wp:extent cx="3740400" cy="4532400"/>
            <wp:effectExtent l="19050" t="19050" r="12700" b="209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Ldroit_these01.PNG"/>
                    <pic:cNvPicPr/>
                  </pic:nvPicPr>
                  <pic:blipFill>
                    <a:blip r:embed="rId10">
                      <a:extLst>
                        <a:ext uri="{28A0092B-C50C-407E-A947-70E740481C1C}">
                          <a14:useLocalDpi xmlns:a14="http://schemas.microsoft.com/office/drawing/2010/main" val="0"/>
                        </a:ext>
                      </a:extLst>
                    </a:blip>
                    <a:stretch>
                      <a:fillRect/>
                    </a:stretch>
                  </pic:blipFill>
                  <pic:spPr>
                    <a:xfrm>
                      <a:off x="0" y="0"/>
                      <a:ext cx="3740400" cy="4532400"/>
                    </a:xfrm>
                    <a:prstGeom prst="rect">
                      <a:avLst/>
                    </a:prstGeom>
                    <a:ln>
                      <a:solidFill>
                        <a:schemeClr val="accent6"/>
                      </a:solidFill>
                    </a:ln>
                  </pic:spPr>
                </pic:pic>
              </a:graphicData>
            </a:graphic>
          </wp:inline>
        </w:drawing>
      </w:r>
    </w:p>
    <w:p w14:paraId="439531FD" w14:textId="13F5A90B" w:rsidR="00A4483B" w:rsidRDefault="00A4483B" w:rsidP="00A4483B">
      <w:r>
        <w:t xml:space="preserve">Lorsque vous enregistrez les références de thèses depuis le site </w:t>
      </w:r>
      <w:hyperlink r:id="rId11" w:history="1">
        <w:r w:rsidRPr="0002193D">
          <w:rPr>
            <w:rStyle w:val="Lienhypertexte"/>
          </w:rPr>
          <w:t>theses.fr</w:t>
        </w:r>
      </w:hyperlink>
      <w:r>
        <w:t>, le directeur de thèse est automatiquement renseigné de cette façon.</w:t>
      </w:r>
      <w:r w:rsidR="00D30C6F">
        <w:t xml:space="preserve"> Dans les références de thèse et mémoire,</w:t>
      </w:r>
      <w:r>
        <w:t xml:space="preserve"> </w:t>
      </w:r>
      <w:r w:rsidR="00D30C6F">
        <w:t>i</w:t>
      </w:r>
      <w:r>
        <w:t xml:space="preserve">l convient de réserver </w:t>
      </w:r>
      <w:r>
        <w:lastRenderedPageBreak/>
        <w:t xml:space="preserve">cette fonction </w:t>
      </w:r>
      <w:r w:rsidR="00D30C6F">
        <w:t xml:space="preserve">de « Collaborateur » </w:t>
      </w:r>
      <w:r>
        <w:t xml:space="preserve">au directeur </w:t>
      </w:r>
      <w:r w:rsidR="00D30C6F">
        <w:t>du travail universitaire</w:t>
      </w:r>
      <w:r>
        <w:t>, et par conséque</w:t>
      </w:r>
      <w:r w:rsidR="00A30948">
        <w:t xml:space="preserve">nt de supprimer </w:t>
      </w:r>
      <w:r w:rsidR="0002193D">
        <w:t xml:space="preserve">le cas échéant </w:t>
      </w:r>
      <w:r w:rsidR="00A30948">
        <w:t xml:space="preserve">les autres noms </w:t>
      </w:r>
      <w:r>
        <w:t>référencés avec cette fonction.</w:t>
      </w:r>
    </w:p>
    <w:p w14:paraId="12AFE64D" w14:textId="382DB13C" w:rsidR="00A4483B" w:rsidRDefault="00A4483B" w:rsidP="00A4483B">
      <w:pPr>
        <w:pStyle w:val="Titre3proHautdepage"/>
      </w:pPr>
      <w:r>
        <w:t xml:space="preserve">Modifications à effectuer dans les références existantes </w:t>
      </w:r>
      <w:r w:rsidR="00D30C6F">
        <w:t>de votre</w:t>
      </w:r>
      <w:r>
        <w:t xml:space="preserve"> bibliothèque Zotero</w:t>
      </w:r>
    </w:p>
    <w:p w14:paraId="481B885F" w14:textId="7B44BA09" w:rsidR="0023039F" w:rsidRDefault="00A4483B" w:rsidP="00A4483B">
      <w:pPr>
        <w:pStyle w:val="NUBPN"/>
        <w:rPr>
          <w:lang w:val="fr-FR" w:eastAsia="fr-FR"/>
        </w:rPr>
      </w:pPr>
      <w:r>
        <w:rPr>
          <w:lang w:val="fr-FR" w:eastAsia="fr-FR"/>
        </w:rPr>
        <w:t xml:space="preserve">Pour assurer la compatibilité de vos références avec les deux versions du style, il vous est recommandé de dupliquer l’information, c’est-à-dire d’enregistrer les directeurs de </w:t>
      </w:r>
      <w:r w:rsidR="00D30C6F">
        <w:rPr>
          <w:lang w:val="fr-FR" w:eastAsia="fr-FR"/>
        </w:rPr>
        <w:t>travaux universitaires</w:t>
      </w:r>
      <w:r>
        <w:rPr>
          <w:lang w:val="fr-FR" w:eastAsia="fr-FR"/>
        </w:rPr>
        <w:t xml:space="preserve"> à la fois dans le champ « Extra » selon les modalités antérieures et dans le champ « Collaborateur ».</w:t>
      </w:r>
      <w:r w:rsidR="0023039F">
        <w:rPr>
          <w:lang w:val="fr-FR" w:eastAsia="fr-FR"/>
        </w:rPr>
        <w:t xml:space="preserve"> </w:t>
      </w:r>
    </w:p>
    <w:p w14:paraId="5A96ECAC" w14:textId="0EE3B1BF" w:rsidR="00A4483B" w:rsidRPr="00D30C6F" w:rsidRDefault="0023039F" w:rsidP="00A4483B">
      <w:pPr>
        <w:pStyle w:val="NUBPN"/>
        <w:rPr>
          <w:rStyle w:val="Accentuation"/>
          <w:lang w:val="fr-FR"/>
        </w:rPr>
      </w:pPr>
      <w:r w:rsidRPr="00D30C6F">
        <w:rPr>
          <w:rStyle w:val="Accentuation"/>
        </w:rPr>
        <w:t>Lorsque la nouvelle version du style aura été publiée, il ne sera plus nécessaire d’effectuer cette saisie dupliquée et la saisie dans le champ « Extra » pourra être arrêtée.</w:t>
      </w:r>
      <w:r w:rsidR="00D30C6F">
        <w:rPr>
          <w:rStyle w:val="Accentuation"/>
          <w:lang w:val="fr-FR"/>
        </w:rPr>
        <w:t xml:space="preserve"> </w:t>
      </w:r>
    </w:p>
    <w:p w14:paraId="1EA5FBAA" w14:textId="1A61E65A" w:rsidR="00A4483B" w:rsidRPr="00A4483B" w:rsidRDefault="0002193D" w:rsidP="0002193D">
      <w:pPr>
        <w:pStyle w:val="NUBPN"/>
        <w:jc w:val="center"/>
        <w:rPr>
          <w:lang w:val="fr-FR" w:eastAsia="fr-FR"/>
        </w:rPr>
      </w:pPr>
      <w:r>
        <w:rPr>
          <w:noProof/>
          <w:lang w:val="fr-FR" w:eastAsia="fr-FR"/>
        </w:rPr>
        <w:drawing>
          <wp:inline distT="0" distB="0" distL="0" distR="0" wp14:anchorId="38CEDCD1" wp14:editId="2784E317">
            <wp:extent cx="4053600" cy="4921200"/>
            <wp:effectExtent l="19050" t="19050" r="23495" b="133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Ldroit_these02.PNG"/>
                    <pic:cNvPicPr/>
                  </pic:nvPicPr>
                  <pic:blipFill>
                    <a:blip r:embed="rId12">
                      <a:extLst>
                        <a:ext uri="{28A0092B-C50C-407E-A947-70E740481C1C}">
                          <a14:useLocalDpi xmlns:a14="http://schemas.microsoft.com/office/drawing/2010/main" val="0"/>
                        </a:ext>
                      </a:extLst>
                    </a:blip>
                    <a:stretch>
                      <a:fillRect/>
                    </a:stretch>
                  </pic:blipFill>
                  <pic:spPr>
                    <a:xfrm>
                      <a:off x="0" y="0"/>
                      <a:ext cx="4053600" cy="4921200"/>
                    </a:xfrm>
                    <a:prstGeom prst="rect">
                      <a:avLst/>
                    </a:prstGeom>
                    <a:ln>
                      <a:solidFill>
                        <a:schemeClr val="accent6"/>
                      </a:solidFill>
                    </a:ln>
                  </pic:spPr>
                </pic:pic>
              </a:graphicData>
            </a:graphic>
          </wp:inline>
        </w:drawing>
      </w:r>
    </w:p>
    <w:p w14:paraId="1305DF36" w14:textId="52ED335E" w:rsidR="00A4483B" w:rsidRPr="00A4483B" w:rsidRDefault="00A4483B" w:rsidP="00A4483B">
      <w:pPr>
        <w:pStyle w:val="Titre3proHautdepage"/>
      </w:pPr>
      <w:r>
        <w:t xml:space="preserve">Comment retrouver les références à mettre à jour dans </w:t>
      </w:r>
      <w:r w:rsidR="00D30C6F">
        <w:t>votre</w:t>
      </w:r>
      <w:r>
        <w:t xml:space="preserve"> bibliothèque Zotero ?</w:t>
      </w:r>
    </w:p>
    <w:p w14:paraId="053C8E2D" w14:textId="7568ABEE" w:rsidR="001959AC" w:rsidRDefault="001959AC" w:rsidP="001959AC">
      <w:r>
        <w:t xml:space="preserve">Pour retrouver les références à mettre à jour dans votre bibliothèque Zotero, nous vous recommandons de </w:t>
      </w:r>
      <w:r w:rsidR="00A30948">
        <w:t>créer</w:t>
      </w:r>
      <w:r>
        <w:t xml:space="preserve"> </w:t>
      </w:r>
      <w:r w:rsidR="00A30948">
        <w:t>une recherche enregistrée</w:t>
      </w:r>
      <w:r>
        <w:t xml:space="preserve"> avec le critère suivant (voir dans la </w:t>
      </w:r>
      <w:hyperlink r:id="rId13" w:anchor="recherches-enregistrees" w:history="1">
        <w:r w:rsidRPr="001959AC">
          <w:rPr>
            <w:rStyle w:val="Lienhypertexte"/>
          </w:rPr>
          <w:t>documentation Zotero : Rechercher &gt; Recherches enregistrées</w:t>
        </w:r>
      </w:hyperlink>
      <w:r w:rsidR="0002193D">
        <w:t xml:space="preserve">) : </w:t>
      </w:r>
      <w:r w:rsidRPr="0002193D">
        <w:rPr>
          <w:rStyle w:val="Accentuation"/>
        </w:rPr>
        <w:t xml:space="preserve">Type de document -- égal </w:t>
      </w:r>
      <w:r w:rsidR="0002193D">
        <w:rPr>
          <w:rStyle w:val="Accentuation"/>
        </w:rPr>
        <w:t>--</w:t>
      </w:r>
      <w:r w:rsidRPr="0002193D">
        <w:rPr>
          <w:rStyle w:val="Accentuation"/>
        </w:rPr>
        <w:t xml:space="preserve"> Thèse</w:t>
      </w:r>
      <w:r w:rsidR="0002193D" w:rsidRPr="0002193D">
        <w:rPr>
          <w:rStyle w:val="Accentuation"/>
          <w:b w:val="0"/>
        </w:rPr>
        <w:t>.</w:t>
      </w:r>
    </w:p>
    <w:p w14:paraId="5A8E9100" w14:textId="70D88645" w:rsidR="005A53FC" w:rsidRDefault="001959AC" w:rsidP="001959AC">
      <w:r>
        <w:t>Il n’est malheureusement pas possible de créer une recherche plus précise, et vous devrez ensuite passer en revue individuellement chaque référence.</w:t>
      </w:r>
    </w:p>
    <w:p w14:paraId="5C6B1613" w14:textId="77777777" w:rsidR="005A53FC" w:rsidRDefault="005A53FC">
      <w:pPr>
        <w:autoSpaceDE/>
        <w:autoSpaceDN/>
        <w:adjustRightInd/>
        <w:spacing w:after="0"/>
        <w:ind w:right="0" w:firstLine="0"/>
        <w:jc w:val="left"/>
      </w:pPr>
      <w:r>
        <w:br w:type="page"/>
      </w:r>
    </w:p>
    <w:p w14:paraId="319DFAAF" w14:textId="62C73927" w:rsidR="00962876" w:rsidRPr="00962876" w:rsidRDefault="00962876" w:rsidP="00962876">
      <w:pPr>
        <w:pStyle w:val="Titre2"/>
      </w:pPr>
      <w:r>
        <w:lastRenderedPageBreak/>
        <w:t>Saisie des préfaciers</w:t>
      </w:r>
    </w:p>
    <w:p w14:paraId="166B917F" w14:textId="222FDA8D" w:rsidR="00A30948" w:rsidRDefault="00D30C6F" w:rsidP="00A30948">
      <w:r>
        <w:t>Avec la nouvelle version du style, l</w:t>
      </w:r>
      <w:r w:rsidR="00A30948">
        <w:t>es préfaciers sont saisis en tant que « Collaborateur », comme illustré dans la capture d’écran ci-dessous.</w:t>
      </w:r>
    </w:p>
    <w:p w14:paraId="4D9C0552" w14:textId="1EC95748" w:rsidR="00A30948" w:rsidRDefault="005A3931" w:rsidP="005A3931">
      <w:pPr>
        <w:jc w:val="center"/>
      </w:pPr>
      <w:r>
        <w:rPr>
          <w:noProof/>
        </w:rPr>
        <w:drawing>
          <wp:inline distT="0" distB="0" distL="0" distR="0" wp14:anchorId="2D2628D1" wp14:editId="44DC7ED0">
            <wp:extent cx="3596400" cy="5202000"/>
            <wp:effectExtent l="19050" t="19050" r="23495" b="1778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SLdroit_pref01.PNG"/>
                    <pic:cNvPicPr/>
                  </pic:nvPicPr>
                  <pic:blipFill>
                    <a:blip r:embed="rId14">
                      <a:extLst>
                        <a:ext uri="{28A0092B-C50C-407E-A947-70E740481C1C}">
                          <a14:useLocalDpi xmlns:a14="http://schemas.microsoft.com/office/drawing/2010/main" val="0"/>
                        </a:ext>
                      </a:extLst>
                    </a:blip>
                    <a:stretch>
                      <a:fillRect/>
                    </a:stretch>
                  </pic:blipFill>
                  <pic:spPr>
                    <a:xfrm>
                      <a:off x="0" y="0"/>
                      <a:ext cx="3596400" cy="5202000"/>
                    </a:xfrm>
                    <a:prstGeom prst="rect">
                      <a:avLst/>
                    </a:prstGeom>
                    <a:ln>
                      <a:solidFill>
                        <a:schemeClr val="accent6"/>
                      </a:solidFill>
                    </a:ln>
                  </pic:spPr>
                </pic:pic>
              </a:graphicData>
            </a:graphic>
          </wp:inline>
        </w:drawing>
      </w:r>
    </w:p>
    <w:p w14:paraId="0D4E6C68" w14:textId="358C2017" w:rsidR="004A1CB5" w:rsidRPr="005A3931" w:rsidRDefault="00A30948" w:rsidP="005A3931">
      <w:r>
        <w:t>Dans les références de livre et de chapitre de livre, il convient de réserver cette fonction de « Collaborateur » au seul préfacier, et par conséquent de supprimer les autres noms d’auteur référencés avec cette fonction</w:t>
      </w:r>
      <w:r w:rsidR="005A3931">
        <w:t>.</w:t>
      </w:r>
      <w:r>
        <w:t xml:space="preserve"> </w:t>
      </w:r>
    </w:p>
    <w:p w14:paraId="1007ABF6" w14:textId="275BF10B" w:rsidR="00A30948" w:rsidRDefault="00A30948" w:rsidP="00A30948">
      <w:pPr>
        <w:pStyle w:val="Titre3proHautdepage"/>
      </w:pPr>
      <w:r>
        <w:t xml:space="preserve">Modifications à effectuer dans les références existantes </w:t>
      </w:r>
      <w:r w:rsidR="00D30C6F">
        <w:t>de votre</w:t>
      </w:r>
      <w:r>
        <w:t xml:space="preserve"> bibliothèque Zotero</w:t>
      </w:r>
    </w:p>
    <w:p w14:paraId="115CAF2C" w14:textId="069AD6C2" w:rsidR="00A30948" w:rsidRDefault="00A30948" w:rsidP="00A30948">
      <w:pPr>
        <w:pStyle w:val="NUBPN"/>
        <w:rPr>
          <w:lang w:val="fr-FR" w:eastAsia="fr-FR"/>
        </w:rPr>
      </w:pPr>
      <w:r>
        <w:rPr>
          <w:lang w:val="fr-FR" w:eastAsia="fr-FR"/>
        </w:rPr>
        <w:t>Pour assurer la compatibilité de vos références avec les deux versions du style, il vous est recommandé de dupliquer l’information, c’est-à-dire d’enregistrer les préfaciers à la fois dans le champ « Extra » selon les modalités antérieures et dans le champ « Collaborateur ».</w:t>
      </w:r>
    </w:p>
    <w:p w14:paraId="2BB8E44E" w14:textId="6C3BAAFC" w:rsidR="00A30948" w:rsidRPr="00D30C6F" w:rsidRDefault="0023039F" w:rsidP="00A30948">
      <w:pPr>
        <w:pStyle w:val="NUBPN"/>
        <w:rPr>
          <w:rStyle w:val="Accentuation"/>
        </w:rPr>
      </w:pPr>
      <w:r w:rsidRPr="00D30C6F">
        <w:rPr>
          <w:rStyle w:val="Accentuation"/>
        </w:rPr>
        <w:t>Lorsque la nouvelle version du style aura été publiée, il ne sera plus nécessaire d’effectuer cette saisie dupliquée et la saisie dans le champ « Extra » pourra être arrêtée.</w:t>
      </w:r>
    </w:p>
    <w:p w14:paraId="2B070556" w14:textId="75E8419A" w:rsidR="00F111B9" w:rsidRPr="00A4483B" w:rsidRDefault="00F111B9" w:rsidP="00F111B9">
      <w:pPr>
        <w:pStyle w:val="NUBPN"/>
        <w:jc w:val="center"/>
        <w:rPr>
          <w:lang w:val="fr-FR" w:eastAsia="fr-FR"/>
        </w:rPr>
      </w:pPr>
      <w:r>
        <w:rPr>
          <w:noProof/>
          <w:lang w:val="fr-FR" w:eastAsia="fr-FR"/>
        </w:rPr>
        <w:lastRenderedPageBreak/>
        <w:drawing>
          <wp:inline distT="0" distB="0" distL="0" distR="0" wp14:anchorId="6A29AB87" wp14:editId="07D7FDE4">
            <wp:extent cx="3614400" cy="5270400"/>
            <wp:effectExtent l="19050" t="19050" r="24765" b="260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SLdroit_pref02.PNG"/>
                    <pic:cNvPicPr/>
                  </pic:nvPicPr>
                  <pic:blipFill>
                    <a:blip r:embed="rId15">
                      <a:extLst>
                        <a:ext uri="{28A0092B-C50C-407E-A947-70E740481C1C}">
                          <a14:useLocalDpi xmlns:a14="http://schemas.microsoft.com/office/drawing/2010/main" val="0"/>
                        </a:ext>
                      </a:extLst>
                    </a:blip>
                    <a:stretch>
                      <a:fillRect/>
                    </a:stretch>
                  </pic:blipFill>
                  <pic:spPr>
                    <a:xfrm>
                      <a:off x="0" y="0"/>
                      <a:ext cx="3614400" cy="5270400"/>
                    </a:xfrm>
                    <a:prstGeom prst="rect">
                      <a:avLst/>
                    </a:prstGeom>
                    <a:ln>
                      <a:solidFill>
                        <a:schemeClr val="accent6"/>
                      </a:solidFill>
                    </a:ln>
                  </pic:spPr>
                </pic:pic>
              </a:graphicData>
            </a:graphic>
          </wp:inline>
        </w:drawing>
      </w:r>
    </w:p>
    <w:p w14:paraId="6F1B5C73" w14:textId="77777777" w:rsidR="00A30948" w:rsidRPr="00A4483B" w:rsidRDefault="00A30948" w:rsidP="00A30948">
      <w:pPr>
        <w:pStyle w:val="Titre3proHautdepage"/>
      </w:pPr>
      <w:r>
        <w:t>Comment retrouver les références à mettre à jour dans sa bibliothèque Zotero ?</w:t>
      </w:r>
    </w:p>
    <w:p w14:paraId="0C2759E8" w14:textId="64E6A09C" w:rsidR="00A30948" w:rsidRDefault="00A30948" w:rsidP="00EE3D5D">
      <w:r>
        <w:t xml:space="preserve">Pour retrouver les références à mettre à jour dans votre bibliothèque Zotero, nous vous recommandons de </w:t>
      </w:r>
      <w:r w:rsidR="00EE3D5D">
        <w:t xml:space="preserve">créer une recherche enregistrée avec le critère suivant (voir dans la </w:t>
      </w:r>
      <w:hyperlink r:id="rId16" w:anchor="recherches-enregistrees" w:history="1">
        <w:r w:rsidR="00EE3D5D" w:rsidRPr="001959AC">
          <w:rPr>
            <w:rStyle w:val="Lienhypertexte"/>
          </w:rPr>
          <w:t>documentation Zotero : Rechercher &gt; Recherches enregistrées</w:t>
        </w:r>
      </w:hyperlink>
      <w:r w:rsidR="00EE3D5D">
        <w:t xml:space="preserve">) : </w:t>
      </w:r>
      <w:r w:rsidR="0023039F" w:rsidRPr="00EE3D5D">
        <w:rPr>
          <w:rStyle w:val="Accentuation"/>
        </w:rPr>
        <w:t>Extra</w:t>
      </w:r>
      <w:r w:rsidRPr="00EE3D5D">
        <w:rPr>
          <w:rStyle w:val="Accentuation"/>
        </w:rPr>
        <w:t xml:space="preserve"> -- </w:t>
      </w:r>
      <w:r w:rsidR="0023039F" w:rsidRPr="00EE3D5D">
        <w:rPr>
          <w:rStyle w:val="Accentuation"/>
        </w:rPr>
        <w:t>contient</w:t>
      </w:r>
      <w:r w:rsidRPr="00EE3D5D">
        <w:rPr>
          <w:rStyle w:val="Accentuation"/>
        </w:rPr>
        <w:t xml:space="preserve"> -- </w:t>
      </w:r>
      <w:r w:rsidR="00EE3D5D" w:rsidRPr="00EE3D5D">
        <w:rPr>
          <w:rStyle w:val="Accentuation"/>
        </w:rPr>
        <w:t>editorial-director:</w:t>
      </w:r>
      <w:r w:rsidR="00EE3D5D">
        <w:t xml:space="preserve">. Elle affichera toutes les références pour lesquelles un préfacier est </w:t>
      </w:r>
      <w:r w:rsidR="005A3931">
        <w:t>enregistré</w:t>
      </w:r>
      <w:r w:rsidR="00EE3D5D">
        <w:t>.</w:t>
      </w:r>
    </w:p>
    <w:p w14:paraId="4BC8ADDF" w14:textId="50D3785E" w:rsidR="00EE3D5D" w:rsidRDefault="00EE3D5D" w:rsidP="00EE3D5D">
      <w:r>
        <w:t xml:space="preserve">Pour vérifier que la fonction de « Collaborateur » n’est pas utilisée pour référencer d’autres types de contributeur dans vos références, nous vous proposons d’appliquer la méthode suivante, </w:t>
      </w:r>
      <w:r w:rsidRPr="00EE3D5D">
        <w:rPr>
          <w:rStyle w:val="Accentuation"/>
        </w:rPr>
        <w:t xml:space="preserve">lorsque la mise à jour du style aura été </w:t>
      </w:r>
      <w:r w:rsidR="00D30C6F">
        <w:rPr>
          <w:rStyle w:val="Accentuation"/>
        </w:rPr>
        <w:t>publi</w:t>
      </w:r>
      <w:r w:rsidRPr="00EE3D5D">
        <w:rPr>
          <w:rStyle w:val="Accentuation"/>
        </w:rPr>
        <w:t>ée</w:t>
      </w:r>
      <w:r>
        <w:t>.</w:t>
      </w:r>
    </w:p>
    <w:p w14:paraId="2DA5B6F7" w14:textId="095BAB7E" w:rsidR="00EE3D5D" w:rsidRDefault="005A3931" w:rsidP="00EE3D5D">
      <w:r>
        <w:t xml:space="preserve">1. </w:t>
      </w:r>
      <w:r w:rsidR="00EE3D5D">
        <w:t xml:space="preserve">Créez une recherche enregistrée répondant à </w:t>
      </w:r>
      <w:r w:rsidR="00EE3D5D" w:rsidRPr="00D30C6F">
        <w:rPr>
          <w:rStyle w:val="Accentuation"/>
        </w:rPr>
        <w:t>au moins une des conditions suivantes</w:t>
      </w:r>
      <w:r w:rsidR="00EE3D5D">
        <w:t> :</w:t>
      </w:r>
    </w:p>
    <w:p w14:paraId="510A6BA2" w14:textId="7EC2DAAE" w:rsidR="00A30948" w:rsidRDefault="00A30948" w:rsidP="00A30948">
      <w:pPr>
        <w:pStyle w:val="Paragraphedeliste"/>
        <w:numPr>
          <w:ilvl w:val="0"/>
          <w:numId w:val="22"/>
        </w:numPr>
      </w:pPr>
      <w:r>
        <w:t>Type de document -- égal -- Chapitre de livre</w:t>
      </w:r>
    </w:p>
    <w:p w14:paraId="7EBCF6FA" w14:textId="690AEB50" w:rsidR="00EE3D5D" w:rsidRDefault="00EE3D5D" w:rsidP="00A30948">
      <w:pPr>
        <w:pStyle w:val="Paragraphedeliste"/>
        <w:numPr>
          <w:ilvl w:val="0"/>
          <w:numId w:val="22"/>
        </w:numPr>
      </w:pPr>
      <w:r>
        <w:t>Type de document -- égal -- Livre</w:t>
      </w:r>
    </w:p>
    <w:p w14:paraId="0249ECB7" w14:textId="262C6094" w:rsidR="00EE3D5D" w:rsidRDefault="005A3931" w:rsidP="005A3931">
      <w:pPr>
        <w:ind w:firstLine="708"/>
      </w:pPr>
      <w:r>
        <w:t xml:space="preserve">2. </w:t>
      </w:r>
      <w:r w:rsidR="00EE3D5D">
        <w:t>Crée</w:t>
      </w:r>
      <w:r>
        <w:t>z</w:t>
      </w:r>
      <w:r w:rsidR="00EE3D5D">
        <w:t xml:space="preserve"> une bibliographie selon le style </w:t>
      </w:r>
      <w:r w:rsidR="00EE3D5D" w:rsidRPr="00962876">
        <w:t>« Université de Bordeaux - École doctorale de droit (Français) »</w:t>
      </w:r>
      <w:r w:rsidR="00EE3D5D">
        <w:t xml:space="preserve"> à partir des documents répondant à cette recherche. Pour cela</w:t>
      </w:r>
      <w:r w:rsidR="00D30C6F">
        <w:t>,</w:t>
      </w:r>
      <w:r w:rsidR="00EE3D5D">
        <w:t xml:space="preserve"> effectue</w:t>
      </w:r>
      <w:r w:rsidR="00D30C6F">
        <w:t>z</w:t>
      </w:r>
      <w:r w:rsidR="00EE3D5D">
        <w:t xml:space="preserve"> un clic-droit sur l’intitulé de la recherche enregistrée</w:t>
      </w:r>
      <w:r w:rsidR="00A51DA3">
        <w:t xml:space="preserve">, puis </w:t>
      </w:r>
      <w:r w:rsidR="00EE3D5D">
        <w:t>choisissez l’option « Créer une bibliographie à partir de la recherche enregistrée… »</w:t>
      </w:r>
      <w:r w:rsidR="00A51DA3">
        <w:t xml:space="preserve"> et enfin e</w:t>
      </w:r>
      <w:r>
        <w:t xml:space="preserve">nregistrez la bibliographie dans un fichier au format .rtf (voir dans la </w:t>
      </w:r>
      <w:hyperlink r:id="rId17" w:anchor="menu-contextuel-pour-creer-une-citationbibliographie" w:history="1">
        <w:r w:rsidRPr="005A3931">
          <w:rPr>
            <w:rStyle w:val="Lienhypertexte"/>
          </w:rPr>
          <w:t>documentation Zotero : Créer des bibliographies &gt; Menu contextuel pour créer une citation/bibliographie</w:t>
        </w:r>
      </w:hyperlink>
      <w:r>
        <w:t>).</w:t>
      </w:r>
    </w:p>
    <w:p w14:paraId="75A0B69D" w14:textId="2307EC46" w:rsidR="005A3931" w:rsidRDefault="005A3931" w:rsidP="005A3931">
      <w:pPr>
        <w:ind w:firstLine="708"/>
      </w:pPr>
      <w:r>
        <w:lastRenderedPageBreak/>
        <w:t>3. Ouvrez ce fichier .rtf et recherchez le terme suivant dans le fichier : </w:t>
      </w:r>
      <w:r w:rsidRPr="00A51DA3">
        <w:rPr>
          <w:rStyle w:val="Accentuation"/>
        </w:rPr>
        <w:t>(préf.)</w:t>
      </w:r>
      <w:r>
        <w:t>. Vous retrouverez ainsi toutes les références pour lesquelles un « Collaborateur » est renseigné, et pourrez apporter le cas échéant les modifications nécessaires aux références correspondantes dans votre bibliothèque Zotero.</w:t>
      </w:r>
    </w:p>
    <w:p w14:paraId="3BA7441D" w14:textId="451A228B" w:rsidR="005A53FC" w:rsidRDefault="005A53FC" w:rsidP="005A53FC">
      <w:pPr>
        <w:pStyle w:val="ENPropCorps"/>
        <w:rPr>
          <w:rFonts w:cs="Times New Roman"/>
          <w:sz w:val="48"/>
          <w:szCs w:val="48"/>
        </w:rPr>
      </w:pPr>
      <w:r>
        <w:rPr>
          <w:szCs w:val="22"/>
        </w:rPr>
        <w:t xml:space="preserve">Pour toute question, consultez la page </w:t>
      </w:r>
      <w:hyperlink r:id="rId18" w:history="1">
        <w:r w:rsidRPr="005A53FC">
          <w:rPr>
            <w:rStyle w:val="Lienhypertexte"/>
          </w:rPr>
          <w:t>Citer des références juridiques : guide et style Zotero de l’école doctorale Droit (Université de Bordeaux)</w:t>
        </w:r>
      </w:hyperlink>
      <w:r>
        <w:t xml:space="preserve"> sur le site web de l’Urfist, vous y trouverez des informations détaillées et les adresses de contact.</w:t>
      </w:r>
    </w:p>
    <w:p w14:paraId="133ACE1E" w14:textId="5D64D476" w:rsidR="005A53FC" w:rsidRDefault="005A53FC" w:rsidP="004A1CB5">
      <w:pPr>
        <w:rPr>
          <w:szCs w:val="22"/>
        </w:rPr>
      </w:pPr>
    </w:p>
    <w:p w14:paraId="3487268F" w14:textId="77777777" w:rsidR="00970BDE" w:rsidRDefault="00970BDE" w:rsidP="005251DA">
      <w:pPr>
        <w:rPr>
          <w:szCs w:val="22"/>
        </w:rPr>
      </w:pPr>
    </w:p>
    <w:p w14:paraId="3FDF00CF" w14:textId="77777777" w:rsidR="00970BDE" w:rsidRDefault="00970BDE" w:rsidP="005251DA">
      <w:pPr>
        <w:rPr>
          <w:szCs w:val="22"/>
        </w:rPr>
      </w:pPr>
    </w:p>
    <w:p w14:paraId="692EDC44" w14:textId="77777777" w:rsidR="00970BDE" w:rsidRDefault="00970BDE" w:rsidP="005251DA">
      <w:pPr>
        <w:rPr>
          <w:szCs w:val="22"/>
        </w:rPr>
      </w:pPr>
    </w:p>
    <w:p w14:paraId="45C4F917" w14:textId="77777777" w:rsidR="00970BDE" w:rsidRDefault="00970BDE" w:rsidP="005251DA">
      <w:pPr>
        <w:rPr>
          <w:szCs w:val="22"/>
        </w:rPr>
      </w:pPr>
    </w:p>
    <w:p w14:paraId="3094BFC6" w14:textId="77777777" w:rsidR="00970BDE" w:rsidRDefault="00970BDE" w:rsidP="005251DA">
      <w:pPr>
        <w:rPr>
          <w:szCs w:val="22"/>
        </w:rPr>
      </w:pPr>
    </w:p>
    <w:p w14:paraId="558DCF4B" w14:textId="77777777" w:rsidR="00970BDE" w:rsidRDefault="00970BDE" w:rsidP="005251DA">
      <w:pPr>
        <w:rPr>
          <w:szCs w:val="22"/>
        </w:rPr>
      </w:pPr>
    </w:p>
    <w:p w14:paraId="3C564B36" w14:textId="77777777" w:rsidR="00970BDE" w:rsidRDefault="00970BDE" w:rsidP="005251DA">
      <w:pPr>
        <w:rPr>
          <w:szCs w:val="22"/>
        </w:rPr>
      </w:pPr>
    </w:p>
    <w:p w14:paraId="64CC2D0E" w14:textId="77777777" w:rsidR="00970BDE" w:rsidRDefault="00970BDE" w:rsidP="005251DA">
      <w:pPr>
        <w:rPr>
          <w:rFonts w:cs="Times New Roman"/>
          <w:szCs w:val="22"/>
        </w:rPr>
      </w:pPr>
    </w:p>
    <w:p w14:paraId="07E9633B" w14:textId="77777777" w:rsidR="00970BDE" w:rsidRDefault="00970BDE" w:rsidP="005251DA">
      <w:pPr>
        <w:rPr>
          <w:rFonts w:cs="Times New Roman"/>
          <w:szCs w:val="22"/>
        </w:rPr>
      </w:pPr>
    </w:p>
    <w:p w14:paraId="1F908C8D" w14:textId="77777777" w:rsidR="00970BDE" w:rsidRDefault="00970BDE" w:rsidP="005251DA">
      <w:pPr>
        <w:rPr>
          <w:rFonts w:cs="Times New Roman"/>
          <w:szCs w:val="22"/>
        </w:rPr>
      </w:pPr>
    </w:p>
    <w:sectPr w:rsidR="00970BDE" w:rsidSect="00F111B9">
      <w:footerReference w:type="even" r:id="rId19"/>
      <w:footerReference w:type="default" r:id="rId20"/>
      <w:headerReference w:type="first" r:id="rId21"/>
      <w:footerReference w:type="first" r:id="rId22"/>
      <w:type w:val="continuous"/>
      <w:pgSz w:w="11906" w:h="16838" w:code="9"/>
      <w:pgMar w:top="1701" w:right="1077" w:bottom="1701" w:left="1077"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76BEB" w14:textId="77777777" w:rsidR="00C40066" w:rsidRDefault="00C40066" w:rsidP="008A2A4F">
      <w:r>
        <w:separator/>
      </w:r>
    </w:p>
  </w:endnote>
  <w:endnote w:type="continuationSeparator" w:id="0">
    <w:p w14:paraId="4EC2C86B" w14:textId="77777777" w:rsidR="00C40066" w:rsidRDefault="00C40066" w:rsidP="008A2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407">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w Cen MT">
    <w:altName w:val="Lucida Sans Unicode"/>
    <w:panose1 w:val="020B0602020104020603"/>
    <w:charset w:val="00"/>
    <w:family w:val="auto"/>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Condensed">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8411A" w14:textId="0B904358" w:rsidR="00E74840" w:rsidRDefault="00F111B9" w:rsidP="00E74840">
    <w:pPr>
      <w:pStyle w:val="En-tte"/>
      <w:tabs>
        <w:tab w:val="left" w:pos="2268"/>
      </w:tabs>
      <w:jc w:val="right"/>
      <w:rPr>
        <w:rFonts w:cs="Times New Roman"/>
        <w:sz w:val="18"/>
        <w:szCs w:val="18"/>
        <w:lang w:val="fr-FR"/>
      </w:rPr>
    </w:pPr>
    <w:r>
      <w:rPr>
        <w:noProof/>
        <w:lang w:val="fr-FR" w:eastAsia="fr-FR"/>
      </w:rPr>
      <w:drawing>
        <wp:anchor distT="0" distB="0" distL="114300" distR="114300" simplePos="0" relativeHeight="251658752" behindDoc="0" locked="0" layoutInCell="1" allowOverlap="1" wp14:anchorId="5AE0AE67" wp14:editId="02392280">
          <wp:simplePos x="0" y="0"/>
          <wp:positionH relativeFrom="page">
            <wp:posOffset>-7620</wp:posOffset>
          </wp:positionH>
          <wp:positionV relativeFrom="page">
            <wp:posOffset>9458325</wp:posOffset>
          </wp:positionV>
          <wp:extent cx="2548255" cy="1615440"/>
          <wp:effectExtent l="0" t="0" r="4445" b="381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1615440"/>
                  </a:xfrm>
                  <a:prstGeom prst="rect">
                    <a:avLst/>
                  </a:prstGeom>
                  <a:noFill/>
                </pic:spPr>
              </pic:pic>
            </a:graphicData>
          </a:graphic>
          <wp14:sizeRelH relativeFrom="page">
            <wp14:pctWidth>0</wp14:pctWidth>
          </wp14:sizeRelH>
          <wp14:sizeRelV relativeFrom="page">
            <wp14:pctHeight>0</wp14:pctHeight>
          </wp14:sizeRelV>
        </wp:anchor>
      </w:drawing>
    </w:r>
    <w:r w:rsidR="00E74840">
      <w:rPr>
        <w:rFonts w:cs="Times New Roman"/>
        <w:sz w:val="18"/>
        <w:szCs w:val="18"/>
        <w:lang w:val="fr-FR"/>
      </w:rPr>
      <w:tab/>
    </w:r>
    <w:r w:rsidR="00334636" w:rsidRPr="00334636">
      <w:rPr>
        <w:rFonts w:cs="Times New Roman"/>
        <w:sz w:val="18"/>
        <w:szCs w:val="18"/>
        <w:lang w:val="fr-FR"/>
      </w:rPr>
      <w:t>Direction de la documentation - Frédérique Flamerie</w:t>
    </w:r>
  </w:p>
  <w:p w14:paraId="7118062D" w14:textId="6B21159F" w:rsidR="00334636" w:rsidRPr="00334636" w:rsidRDefault="0002193D" w:rsidP="00F111B9">
    <w:pPr>
      <w:pStyle w:val="En-tte"/>
      <w:ind w:left="1985" w:firstLine="0"/>
      <w:jc w:val="right"/>
      <w:rPr>
        <w:rFonts w:cs="Times New Roman"/>
        <w:sz w:val="18"/>
        <w:szCs w:val="18"/>
        <w:lang w:val="fr-FR"/>
      </w:rPr>
    </w:pPr>
    <w:r w:rsidRPr="0002193D">
      <w:rPr>
        <w:rFonts w:cs="Times New Roman"/>
        <w:sz w:val="18"/>
        <w:szCs w:val="18"/>
        <w:lang w:val="fr-FR"/>
      </w:rPr>
      <w:t>Mise à jour du style Zotero « Université de Bordeaux - École doctorale de droit (Français) » - 2022-11</w:t>
    </w:r>
  </w:p>
  <w:p w14:paraId="535742D8" w14:textId="64ED3993" w:rsidR="008940F7" w:rsidRDefault="008940F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A56A7" w14:textId="77777777" w:rsidR="00334636" w:rsidRDefault="00334636" w:rsidP="00E74840">
    <w:pPr>
      <w:pStyle w:val="En-tte"/>
      <w:jc w:val="left"/>
      <w:rPr>
        <w:rFonts w:cs="Times New Roman"/>
        <w:sz w:val="18"/>
        <w:szCs w:val="18"/>
        <w:lang w:val="fr-FR"/>
      </w:rPr>
    </w:pPr>
    <w:r w:rsidRPr="00334636">
      <w:rPr>
        <w:rFonts w:cs="Times New Roman"/>
        <w:sz w:val="18"/>
        <w:szCs w:val="18"/>
        <w:lang w:val="fr-FR"/>
      </w:rPr>
      <w:t>Direction de la documentation - Frédérique Flamerie</w:t>
    </w:r>
  </w:p>
  <w:p w14:paraId="7E381EB7" w14:textId="3B4B54B5" w:rsidR="005836E5" w:rsidRPr="00CB34BB" w:rsidRDefault="00A51DA3" w:rsidP="00CB34BB">
    <w:pPr>
      <w:pStyle w:val="En-tte"/>
      <w:jc w:val="left"/>
      <w:rPr>
        <w:rFonts w:cs="Times New Roman"/>
        <w:sz w:val="18"/>
        <w:szCs w:val="18"/>
        <w:lang w:val="fr-FR"/>
      </w:rPr>
    </w:pPr>
    <w:r w:rsidRPr="00A51DA3">
      <w:rPr>
        <w:rFonts w:cs="Times New Roman"/>
        <w:sz w:val="18"/>
        <w:szCs w:val="18"/>
        <w:lang w:val="fr-FR"/>
      </w:rPr>
      <w:t>Mise à jour du style Zotero « Université de Bordeaux - École doctorale de droit (Français) » - 2022-11</w:t>
    </w:r>
    <w:r w:rsidR="00C677CA">
      <w:rPr>
        <w:noProof/>
        <w:lang w:val="fr-FR" w:eastAsia="fr-FR"/>
      </w:rPr>
      <w:drawing>
        <wp:anchor distT="0" distB="0" distL="114300" distR="114300" simplePos="0" relativeHeight="251655680" behindDoc="0" locked="0" layoutInCell="1" allowOverlap="1" wp14:anchorId="34DDEF78" wp14:editId="41389002">
          <wp:simplePos x="0" y="0"/>
          <wp:positionH relativeFrom="page">
            <wp:posOffset>5036820</wp:posOffset>
          </wp:positionH>
          <wp:positionV relativeFrom="page">
            <wp:posOffset>9458325</wp:posOffset>
          </wp:positionV>
          <wp:extent cx="2548255" cy="1615440"/>
          <wp:effectExtent l="0" t="0" r="4445" b="381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1615440"/>
                  </a:xfrm>
                  <a:prstGeom prst="rect">
                    <a:avLst/>
                  </a:prstGeom>
                  <a:noFill/>
                </pic:spPr>
              </pic:pic>
            </a:graphicData>
          </a:graphic>
          <wp14:sizeRelH relativeFrom="page">
            <wp14:pctWidth>0</wp14:pctWidth>
          </wp14:sizeRelH>
          <wp14:sizeRelV relativeFrom="page">
            <wp14:pctHeight>0</wp14:pctHeight>
          </wp14:sizeRelV>
        </wp:anchor>
      </w:drawing>
    </w:r>
    <w:r w:rsidR="00C677CA">
      <w:rPr>
        <w:noProof/>
        <w:lang w:val="fr-FR" w:eastAsia="fr-FR"/>
      </w:rPr>
      <mc:AlternateContent>
        <mc:Choice Requires="wps">
          <w:drawing>
            <wp:anchor distT="0" distB="0" distL="114300" distR="114300" simplePos="0" relativeHeight="251654656" behindDoc="0" locked="0" layoutInCell="1" allowOverlap="1" wp14:anchorId="342E1BAB" wp14:editId="121910AB">
              <wp:simplePos x="0" y="0"/>
              <wp:positionH relativeFrom="column">
                <wp:posOffset>5241925</wp:posOffset>
              </wp:positionH>
              <wp:positionV relativeFrom="paragraph">
                <wp:posOffset>9505950</wp:posOffset>
              </wp:positionV>
              <wp:extent cx="2552065" cy="1616075"/>
              <wp:effectExtent l="0" t="0" r="635" b="3175"/>
              <wp:wrapNone/>
              <wp:docPr id="18" name="Triangle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552065" cy="1616075"/>
                      </a:xfrm>
                      <a:prstGeom prst="rtTriangle">
                        <a:avLst/>
                      </a:prstGeom>
                      <a:solidFill>
                        <a:srgbClr val="009DE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91481D" id="_x0000_t6" coordsize="21600,21600" o:spt="6" path="m,l,21600r21600,xe">
              <v:stroke joinstyle="miter"/>
              <v:path gradientshapeok="t" o:connecttype="custom" o:connectlocs="0,0;0,10800;0,21600;10800,21600;21600,21600;10800,10800" textboxrect="1800,12600,12600,19800"/>
            </v:shapetype>
            <v:shape id="Triangle rectangle 18" o:spid="_x0000_s1026" type="#_x0000_t6" style="position:absolute;margin-left:412.75pt;margin-top:748.5pt;width:200.95pt;height:127.2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" fillcolor="#009de0" stroked="f" strokeweight="2pt">
              <v:path arrowok="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5D2CA" w14:textId="6BC14F3E" w:rsidR="005251DA" w:rsidRDefault="004A1CB5" w:rsidP="005251DA">
    <w:pPr>
      <w:pStyle w:val="En-tte"/>
      <w:jc w:val="left"/>
      <w:rPr>
        <w:rFonts w:cs="Times New Roman"/>
        <w:sz w:val="18"/>
        <w:szCs w:val="18"/>
        <w:lang w:val="fr-FR"/>
      </w:rPr>
    </w:pPr>
    <w:r>
      <w:rPr>
        <w:noProof/>
        <w:lang w:val="fr-FR" w:eastAsia="fr-FR"/>
      </w:rPr>
      <mc:AlternateContent>
        <mc:Choice Requires="wps">
          <w:drawing>
            <wp:anchor distT="0" distB="0" distL="114300" distR="114300" simplePos="0" relativeHeight="251670016" behindDoc="0" locked="0" layoutInCell="1" allowOverlap="1" wp14:anchorId="1897FCCD" wp14:editId="12661AA0">
              <wp:simplePos x="0" y="0"/>
              <wp:positionH relativeFrom="rightMargin">
                <wp:posOffset>248285</wp:posOffset>
              </wp:positionH>
              <wp:positionV relativeFrom="page">
                <wp:posOffset>10199461</wp:posOffset>
              </wp:positionV>
              <wp:extent cx="520700" cy="504825"/>
              <wp:effectExtent l="0" t="0" r="0" b="9525"/>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431657" w14:textId="79D55F64" w:rsidR="004A1CB5" w:rsidRPr="00811AC4" w:rsidRDefault="004A1CB5" w:rsidP="004A1CB5">
                          <w:pPr>
                            <w:tabs>
                              <w:tab w:val="right" w:pos="522"/>
                            </w:tabs>
                            <w:ind w:right="-29"/>
                            <w:jc w:val="left"/>
                            <w:rPr>
                              <w:rFonts w:cs="Times New Roman"/>
                              <w:color w:val="FFFFFF"/>
                              <w:sz w:val="16"/>
                              <w:szCs w:val="16"/>
                            </w:rPr>
                          </w:pPr>
                          <w:r w:rsidRPr="00811AC4">
                            <w:rPr>
                              <w:rFonts w:cs="Times New Roman"/>
                              <w:color w:val="FFFFFF"/>
                              <w:sz w:val="16"/>
                              <w:szCs w:val="16"/>
                            </w:rPr>
                            <w:fldChar w:fldCharType="begin"/>
                          </w:r>
                          <w:r w:rsidRPr="00811AC4">
                            <w:rPr>
                              <w:rFonts w:cs="Times New Roman"/>
                              <w:color w:val="FFFFFF"/>
                              <w:sz w:val="16"/>
                              <w:szCs w:val="16"/>
                            </w:rPr>
                            <w:instrText>PAGE   \* MERGEFORMAT</w:instrText>
                          </w:r>
                          <w:r w:rsidRPr="00811AC4">
                            <w:rPr>
                              <w:rFonts w:cs="Times New Roman"/>
                              <w:color w:val="FFFFFF"/>
                              <w:sz w:val="16"/>
                              <w:szCs w:val="16"/>
                            </w:rPr>
                            <w:fldChar w:fldCharType="separate"/>
                          </w:r>
                          <w:r w:rsidR="005F1133">
                            <w:rPr>
                              <w:rFonts w:cs="Times New Roman"/>
                              <w:noProof/>
                              <w:color w:val="FFFFFF"/>
                              <w:sz w:val="16"/>
                              <w:szCs w:val="16"/>
                            </w:rPr>
                            <w:t>1</w:t>
                          </w:r>
                          <w:r w:rsidRPr="00811AC4">
                            <w:rPr>
                              <w:rFonts w:cs="Times New Roman"/>
                              <w:color w:val="FFFFFF"/>
                              <w:sz w:val="16"/>
                              <w:szCs w:val="16"/>
                            </w:rPr>
                            <w:fldChar w:fldCharType="end"/>
                          </w:r>
                          <w:r w:rsidRPr="00811AC4">
                            <w:rPr>
                              <w:rFonts w:cs="Times New Roman"/>
                              <w:color w:val="FFFFFF"/>
                              <w:sz w:val="16"/>
                              <w:szCs w:val="16"/>
                            </w:rPr>
                            <w:t>/</w:t>
                          </w:r>
                          <w:r w:rsidRPr="00811AC4">
                            <w:rPr>
                              <w:rFonts w:cs="Times New Roman"/>
                              <w:color w:val="FFFFFF"/>
                              <w:sz w:val="16"/>
                              <w:szCs w:val="16"/>
                            </w:rPr>
                            <w:fldChar w:fldCharType="begin"/>
                          </w:r>
                          <w:r w:rsidRPr="00811AC4">
                            <w:rPr>
                              <w:rFonts w:cs="Times New Roman"/>
                              <w:color w:val="FFFFFF"/>
                              <w:sz w:val="16"/>
                              <w:szCs w:val="16"/>
                            </w:rPr>
                            <w:instrText xml:space="preserve"> NUMPAGES   \* MERGEFORMAT </w:instrText>
                          </w:r>
                          <w:r w:rsidRPr="00811AC4">
                            <w:rPr>
                              <w:rFonts w:cs="Times New Roman"/>
                              <w:color w:val="FFFFFF"/>
                              <w:sz w:val="16"/>
                              <w:szCs w:val="16"/>
                            </w:rPr>
                            <w:fldChar w:fldCharType="separate"/>
                          </w:r>
                          <w:r w:rsidR="005F1133">
                            <w:rPr>
                              <w:rFonts w:cs="Times New Roman"/>
                              <w:noProof/>
                              <w:color w:val="FFFFFF"/>
                              <w:sz w:val="16"/>
                              <w:szCs w:val="16"/>
                            </w:rPr>
                            <w:t>5</w:t>
                          </w:r>
                          <w:r w:rsidRPr="00811AC4">
                            <w:rPr>
                              <w:rFonts w:cs="Times New Roman"/>
                              <w:color w:val="FFFFFF"/>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97FCCD" id="_x0000_t202" coordsize="21600,21600" o:spt="202" path="m,l,21600r21600,l21600,xe">
              <v:stroke joinstyle="miter"/>
              <v:path gradientshapeok="t" o:connecttype="rect"/>
            </v:shapetype>
            <v:shape id="Zone de texte 22" o:spid="_x0000_s1026" type="#_x0000_t202" style="position:absolute;left:0;text-align:left;margin-left:19.55pt;margin-top:803.1pt;width:41pt;height:39.75pt;z-index:2516700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" filled="f" stroked="f">
              <v:textbox>
                <w:txbxContent>
                  <w:p w14:paraId="68431657" w14:textId="79D55F64" w:rsidR="004A1CB5" w:rsidRPr="00811AC4" w:rsidRDefault="004A1CB5" w:rsidP="004A1CB5">
                    <w:pPr>
                      <w:tabs>
                        <w:tab w:val="right" w:pos="522"/>
                      </w:tabs>
                      <w:ind w:right="-29"/>
                      <w:jc w:val="left"/>
                      <w:rPr>
                        <w:rFonts w:cs="Times New Roman"/>
                        <w:color w:val="FFFFFF"/>
                        <w:sz w:val="16"/>
                        <w:szCs w:val="16"/>
                      </w:rPr>
                    </w:pPr>
                    <w:r w:rsidRPr="00811AC4">
                      <w:rPr>
                        <w:rFonts w:cs="Times New Roman"/>
                        <w:color w:val="FFFFFF"/>
                        <w:sz w:val="16"/>
                        <w:szCs w:val="16"/>
                      </w:rPr>
                      <w:fldChar w:fldCharType="begin"/>
                    </w:r>
                    <w:r w:rsidRPr="00811AC4">
                      <w:rPr>
                        <w:rFonts w:cs="Times New Roman"/>
                        <w:color w:val="FFFFFF"/>
                        <w:sz w:val="16"/>
                        <w:szCs w:val="16"/>
                      </w:rPr>
                      <w:instrText>PAGE   \* MERGEFORMAT</w:instrText>
                    </w:r>
                    <w:r w:rsidRPr="00811AC4">
                      <w:rPr>
                        <w:rFonts w:cs="Times New Roman"/>
                        <w:color w:val="FFFFFF"/>
                        <w:sz w:val="16"/>
                        <w:szCs w:val="16"/>
                      </w:rPr>
                      <w:fldChar w:fldCharType="separate"/>
                    </w:r>
                    <w:r w:rsidR="005F1133">
                      <w:rPr>
                        <w:rFonts w:cs="Times New Roman"/>
                        <w:noProof/>
                        <w:color w:val="FFFFFF"/>
                        <w:sz w:val="16"/>
                        <w:szCs w:val="16"/>
                      </w:rPr>
                      <w:t>1</w:t>
                    </w:r>
                    <w:r w:rsidRPr="00811AC4">
                      <w:rPr>
                        <w:rFonts w:cs="Times New Roman"/>
                        <w:color w:val="FFFFFF"/>
                        <w:sz w:val="16"/>
                        <w:szCs w:val="16"/>
                      </w:rPr>
                      <w:fldChar w:fldCharType="end"/>
                    </w:r>
                    <w:r w:rsidRPr="00811AC4">
                      <w:rPr>
                        <w:rFonts w:cs="Times New Roman"/>
                        <w:color w:val="FFFFFF"/>
                        <w:sz w:val="16"/>
                        <w:szCs w:val="16"/>
                      </w:rPr>
                      <w:t>/</w:t>
                    </w:r>
                    <w:r w:rsidRPr="00811AC4">
                      <w:rPr>
                        <w:rFonts w:cs="Times New Roman"/>
                        <w:color w:val="FFFFFF"/>
                        <w:sz w:val="16"/>
                        <w:szCs w:val="16"/>
                      </w:rPr>
                      <w:fldChar w:fldCharType="begin"/>
                    </w:r>
                    <w:r w:rsidRPr="00811AC4">
                      <w:rPr>
                        <w:rFonts w:cs="Times New Roman"/>
                        <w:color w:val="FFFFFF"/>
                        <w:sz w:val="16"/>
                        <w:szCs w:val="16"/>
                      </w:rPr>
                      <w:instrText xml:space="preserve"> NUMPAGES   \* MERGEFORMAT </w:instrText>
                    </w:r>
                    <w:r w:rsidRPr="00811AC4">
                      <w:rPr>
                        <w:rFonts w:cs="Times New Roman"/>
                        <w:color w:val="FFFFFF"/>
                        <w:sz w:val="16"/>
                        <w:szCs w:val="16"/>
                      </w:rPr>
                      <w:fldChar w:fldCharType="separate"/>
                    </w:r>
                    <w:r w:rsidR="005F1133">
                      <w:rPr>
                        <w:rFonts w:cs="Times New Roman"/>
                        <w:noProof/>
                        <w:color w:val="FFFFFF"/>
                        <w:sz w:val="16"/>
                        <w:szCs w:val="16"/>
                      </w:rPr>
                      <w:t>5</w:t>
                    </w:r>
                    <w:r w:rsidRPr="00811AC4">
                      <w:rPr>
                        <w:rFonts w:cs="Times New Roman"/>
                        <w:color w:val="FFFFFF"/>
                        <w:sz w:val="16"/>
                        <w:szCs w:val="16"/>
                      </w:rPr>
                      <w:fldChar w:fldCharType="end"/>
                    </w:r>
                  </w:p>
                </w:txbxContent>
              </v:textbox>
              <w10:wrap anchorx="margin" anchory="page"/>
            </v:shape>
          </w:pict>
        </mc:Fallback>
      </mc:AlternateContent>
    </w:r>
    <w:r>
      <w:rPr>
        <w:noProof/>
        <w:lang w:val="fr-FR" w:eastAsia="fr-FR"/>
      </w:rPr>
      <w:drawing>
        <wp:anchor distT="0" distB="0" distL="114300" distR="114300" simplePos="0" relativeHeight="251667968" behindDoc="0" locked="0" layoutInCell="1" allowOverlap="1" wp14:anchorId="023CD461" wp14:editId="5ED59975">
          <wp:simplePos x="0" y="0"/>
          <wp:positionH relativeFrom="page">
            <wp:posOffset>5308510</wp:posOffset>
          </wp:positionH>
          <wp:positionV relativeFrom="page">
            <wp:posOffset>9279709</wp:posOffset>
          </wp:positionV>
          <wp:extent cx="2548255" cy="1615440"/>
          <wp:effectExtent l="0" t="0" r="4445" b="381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1615440"/>
                  </a:xfrm>
                  <a:prstGeom prst="rect">
                    <a:avLst/>
                  </a:prstGeom>
                  <a:noFill/>
                </pic:spPr>
              </pic:pic>
            </a:graphicData>
          </a:graphic>
          <wp14:sizeRelH relativeFrom="page">
            <wp14:pctWidth>0</wp14:pctWidth>
          </wp14:sizeRelH>
          <wp14:sizeRelV relativeFrom="page">
            <wp14:pctHeight>0</wp14:pctHeight>
          </wp14:sizeRelV>
        </wp:anchor>
      </w:drawing>
    </w:r>
    <w:r w:rsidR="005251DA" w:rsidRPr="00334636">
      <w:rPr>
        <w:rFonts w:cs="Times New Roman"/>
        <w:sz w:val="18"/>
        <w:szCs w:val="18"/>
        <w:lang w:val="fr-FR"/>
      </w:rPr>
      <w:t>Direction de la documentation - Frédérique Flamerie</w:t>
    </w:r>
  </w:p>
  <w:p w14:paraId="743B6C6D" w14:textId="61A92548" w:rsidR="005836E5" w:rsidRPr="005251DA" w:rsidRDefault="00F126BB" w:rsidP="005251DA">
    <w:pPr>
      <w:pStyle w:val="En-tte"/>
      <w:jc w:val="left"/>
      <w:rPr>
        <w:rFonts w:cs="Times New Roman"/>
        <w:sz w:val="18"/>
        <w:szCs w:val="18"/>
        <w:lang w:val="fr-FR"/>
      </w:rPr>
    </w:pPr>
    <w:r>
      <w:rPr>
        <w:rFonts w:cs="Times New Roman"/>
        <w:sz w:val="18"/>
        <w:szCs w:val="18"/>
        <w:lang w:val="fr-FR"/>
      </w:rPr>
      <w:t>Mise à jour du style Zotero « </w:t>
    </w:r>
    <w:r w:rsidRPr="00F126BB">
      <w:rPr>
        <w:rFonts w:cs="Times New Roman"/>
        <w:sz w:val="18"/>
        <w:szCs w:val="18"/>
        <w:lang w:val="fr-FR"/>
      </w:rPr>
      <w:t>Université de Bordeaux - École doctorale de droit (Français)</w:t>
    </w:r>
    <w:r>
      <w:rPr>
        <w:rFonts w:cs="Times New Roman"/>
        <w:sz w:val="18"/>
        <w:szCs w:val="18"/>
        <w:lang w:val="fr-FR"/>
      </w:rPr>
      <w:t> »</w:t>
    </w:r>
    <w:r w:rsidR="0002193D">
      <w:rPr>
        <w:rFonts w:cs="Times New Roman"/>
        <w:sz w:val="18"/>
        <w:szCs w:val="18"/>
        <w:lang w:val="fr-FR"/>
      </w:rPr>
      <w:t xml:space="preserve"> </w:t>
    </w:r>
    <w:r>
      <w:rPr>
        <w:rFonts w:cs="Times New Roman"/>
        <w:sz w:val="18"/>
        <w:szCs w:val="18"/>
        <w:lang w:val="fr-FR"/>
      </w:rPr>
      <w:t>- 20</w:t>
    </w:r>
    <w:r w:rsidR="005251DA">
      <w:rPr>
        <w:noProof/>
        <w:lang w:val="fr-FR" w:eastAsia="fr-FR"/>
      </w:rPr>
      <w:drawing>
        <wp:anchor distT="0" distB="0" distL="114300" distR="114300" simplePos="0" relativeHeight="251673088" behindDoc="0" locked="0" layoutInCell="1" allowOverlap="1" wp14:anchorId="4EAF665E" wp14:editId="39F6F2E6">
          <wp:simplePos x="0" y="0"/>
          <wp:positionH relativeFrom="page">
            <wp:posOffset>5036820</wp:posOffset>
          </wp:positionH>
          <wp:positionV relativeFrom="page">
            <wp:posOffset>9458325</wp:posOffset>
          </wp:positionV>
          <wp:extent cx="2548255" cy="1615440"/>
          <wp:effectExtent l="0" t="0" r="4445" b="381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1615440"/>
                  </a:xfrm>
                  <a:prstGeom prst="rect">
                    <a:avLst/>
                  </a:prstGeom>
                  <a:noFill/>
                </pic:spPr>
              </pic:pic>
            </a:graphicData>
          </a:graphic>
          <wp14:sizeRelH relativeFrom="page">
            <wp14:pctWidth>0</wp14:pctWidth>
          </wp14:sizeRelH>
          <wp14:sizeRelV relativeFrom="page">
            <wp14:pctHeight>0</wp14:pctHeight>
          </wp14:sizeRelV>
        </wp:anchor>
      </w:drawing>
    </w:r>
    <w:r w:rsidR="005251DA">
      <w:rPr>
        <w:noProof/>
        <w:lang w:val="fr-FR" w:eastAsia="fr-FR"/>
      </w:rPr>
      <mc:AlternateContent>
        <mc:Choice Requires="wps">
          <w:drawing>
            <wp:anchor distT="0" distB="0" distL="114300" distR="114300" simplePos="0" relativeHeight="251672064" behindDoc="0" locked="0" layoutInCell="1" allowOverlap="1" wp14:anchorId="39D67B88" wp14:editId="31082E2C">
              <wp:simplePos x="0" y="0"/>
              <wp:positionH relativeFrom="column">
                <wp:posOffset>5241925</wp:posOffset>
              </wp:positionH>
              <wp:positionV relativeFrom="paragraph">
                <wp:posOffset>9505950</wp:posOffset>
              </wp:positionV>
              <wp:extent cx="2552065" cy="1616075"/>
              <wp:effectExtent l="0" t="0" r="635" b="3175"/>
              <wp:wrapNone/>
              <wp:docPr id="24" name="Triangle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552065" cy="1616075"/>
                      </a:xfrm>
                      <a:prstGeom prst="rtTriangle">
                        <a:avLst/>
                      </a:prstGeom>
                      <a:solidFill>
                        <a:srgbClr val="009DE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F90E671" id="_x0000_t6" coordsize="21600,21600" o:spt="6" path="m,l,21600r21600,xe">
              <v:stroke joinstyle="miter"/>
              <v:path gradientshapeok="t" o:connecttype="custom" o:connectlocs="0,0;0,10800;0,21600;10800,21600;21600,21600;10800,10800" textboxrect="1800,12600,12600,19800"/>
            </v:shapetype>
            <v:shape id="Triangle rectangle 24" o:spid="_x0000_s1026" type="#_x0000_t6" style="position:absolute;margin-left:412.75pt;margin-top:748.5pt;width:200.95pt;height:127.2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" fillcolor="#009de0" stroked="f" strokeweight="2pt">
              <v:path arrowok="t"/>
            </v:shape>
          </w:pict>
        </mc:Fallback>
      </mc:AlternateContent>
    </w:r>
    <w:r>
      <w:rPr>
        <w:rFonts w:cs="Times New Roman"/>
        <w:sz w:val="18"/>
        <w:szCs w:val="18"/>
        <w:lang w:val="fr-FR"/>
      </w:rPr>
      <w:t>22-11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7EF325" w14:textId="77777777" w:rsidR="00C40066" w:rsidRDefault="00C40066" w:rsidP="008A2A4F">
      <w:r>
        <w:separator/>
      </w:r>
    </w:p>
  </w:footnote>
  <w:footnote w:type="continuationSeparator" w:id="0">
    <w:p w14:paraId="30BE8FC0" w14:textId="77777777" w:rsidR="00C40066" w:rsidRDefault="00C40066" w:rsidP="008A2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D530" w14:textId="392256DD" w:rsidR="005836E5" w:rsidRPr="007F291E" w:rsidRDefault="005251DA" w:rsidP="007F291E">
    <w:pPr>
      <w:pStyle w:val="En-tte"/>
    </w:pPr>
    <w:r>
      <w:rPr>
        <w:noProof/>
        <w:lang w:val="fr-FR" w:eastAsia="fr-FR"/>
      </w:rPr>
      <w:drawing>
        <wp:anchor distT="0" distB="0" distL="114300" distR="114300" simplePos="0" relativeHeight="251676160" behindDoc="1" locked="1" layoutInCell="1" allowOverlap="1" wp14:anchorId="756B26E9" wp14:editId="5A7CF179">
          <wp:simplePos x="0" y="0"/>
          <wp:positionH relativeFrom="page">
            <wp:posOffset>899795</wp:posOffset>
          </wp:positionH>
          <wp:positionV relativeFrom="page">
            <wp:posOffset>179705</wp:posOffset>
          </wp:positionV>
          <wp:extent cx="2318400" cy="928800"/>
          <wp:effectExtent l="0" t="0" r="5715" b="5080"/>
          <wp:wrapNone/>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400" cy="928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9.75pt;height:62.25pt" o:bullet="t">
        <v:imagedata r:id="rId1" o:title="puce-marron"/>
      </v:shape>
    </w:pict>
  </w:numPicBullet>
  <w:numPicBullet w:numPicBulletId="1">
    <w:pict>
      <v:shape id="_x0000_i1035" type="#_x0000_t75" style="width:39.75pt;height:62.25pt" o:bullet="t">
        <v:imagedata r:id="rId2" o:title="puce-bleue"/>
      </v:shape>
    </w:pict>
  </w:numPicBullet>
  <w:numPicBullet w:numPicBulletId="2">
    <w:pict>
      <v:shape id="_x0000_i1036" type="#_x0000_t75" style="width:39.75pt;height:62.25pt" o:bullet="t">
        <v:imagedata r:id="rId3" o:title="puce-filet-marron"/>
      </v:shape>
    </w:pict>
  </w:numPicBullet>
  <w:numPicBullet w:numPicBulletId="3">
    <w:pict>
      <v:shape id="_x0000_i1037" type="#_x0000_t75" style="width:39.75pt;height:62.25pt" o:bullet="t">
        <v:imagedata r:id="rId4" o:title="puce-filet-bleu"/>
      </v:shape>
    </w:pict>
  </w:numPicBullet>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Calibri" w:hAnsi="Calibri" w:cs="font407"/>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01C5187"/>
    <w:multiLevelType w:val="hybridMultilevel"/>
    <w:tmpl w:val="EB1AD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8B664C"/>
    <w:multiLevelType w:val="hybridMultilevel"/>
    <w:tmpl w:val="2F3672F2"/>
    <w:lvl w:ilvl="0" w:tplc="3AE00C40">
      <w:start w:val="1"/>
      <w:numFmt w:val="bullet"/>
      <w:pStyle w:val="UBx-corpsdetex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2EE0EAE"/>
    <w:multiLevelType w:val="multilevel"/>
    <w:tmpl w:val="41A4A994"/>
    <w:styleLink w:val="Listepucescontourmarron"/>
    <w:lvl w:ilvl="0">
      <w:start w:val="1"/>
      <w:numFmt w:val="bullet"/>
      <w:lvlText w:val=""/>
      <w:lvlPicBulletId w:val="2"/>
      <w:lvlJc w:val="left"/>
      <w:pPr>
        <w:ind w:left="720" w:hanging="360"/>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515A5F"/>
    <w:multiLevelType w:val="hybridMultilevel"/>
    <w:tmpl w:val="C18824B4"/>
    <w:lvl w:ilvl="0" w:tplc="14D818AC">
      <w:start w:val="1"/>
      <w:numFmt w:val="bullet"/>
      <w:pStyle w:val="NUBLP1"/>
      <w:lvlText w:val=""/>
      <w:lvlJc w:val="left"/>
      <w:pPr>
        <w:ind w:left="1638" w:hanging="360"/>
      </w:pPr>
      <w:rPr>
        <w:rFonts w:ascii="Wingdings" w:hAnsi="Wingdings" w:hint="default"/>
        <w:color w:val="000080"/>
        <w:sz w:val="28"/>
      </w:rPr>
    </w:lvl>
    <w:lvl w:ilvl="1" w:tplc="DAC2E8E4">
      <w:numFmt w:val="bullet"/>
      <w:lvlText w:val="-"/>
      <w:lvlJc w:val="left"/>
      <w:pPr>
        <w:ind w:left="2292" w:hanging="360"/>
      </w:pPr>
      <w:rPr>
        <w:rFonts w:ascii="Bell MT" w:eastAsia="Times New Roman" w:hAnsi="Bell MT" w:cs="Times New Roman" w:hint="default"/>
      </w:rPr>
    </w:lvl>
    <w:lvl w:ilvl="2" w:tplc="040C0005">
      <w:start w:val="1"/>
      <w:numFmt w:val="bullet"/>
      <w:lvlText w:val=""/>
      <w:lvlJc w:val="left"/>
      <w:pPr>
        <w:ind w:left="3012" w:hanging="360"/>
      </w:pPr>
      <w:rPr>
        <w:rFonts w:ascii="Wingdings" w:hAnsi="Wingdings" w:hint="default"/>
      </w:rPr>
    </w:lvl>
    <w:lvl w:ilvl="3" w:tplc="040C0001" w:tentative="1">
      <w:start w:val="1"/>
      <w:numFmt w:val="bullet"/>
      <w:lvlText w:val=""/>
      <w:lvlJc w:val="left"/>
      <w:pPr>
        <w:ind w:left="3732" w:hanging="360"/>
      </w:pPr>
      <w:rPr>
        <w:rFonts w:ascii="Symbol" w:hAnsi="Symbol" w:hint="default"/>
      </w:rPr>
    </w:lvl>
    <w:lvl w:ilvl="4" w:tplc="040C0003" w:tentative="1">
      <w:start w:val="1"/>
      <w:numFmt w:val="bullet"/>
      <w:lvlText w:val="o"/>
      <w:lvlJc w:val="left"/>
      <w:pPr>
        <w:ind w:left="4452" w:hanging="360"/>
      </w:pPr>
      <w:rPr>
        <w:rFonts w:ascii="Courier New" w:hAnsi="Courier New" w:cs="Batang" w:hint="default"/>
      </w:rPr>
    </w:lvl>
    <w:lvl w:ilvl="5" w:tplc="040C0005" w:tentative="1">
      <w:start w:val="1"/>
      <w:numFmt w:val="bullet"/>
      <w:lvlText w:val=""/>
      <w:lvlJc w:val="left"/>
      <w:pPr>
        <w:ind w:left="5172" w:hanging="360"/>
      </w:pPr>
      <w:rPr>
        <w:rFonts w:ascii="Wingdings" w:hAnsi="Wingdings" w:hint="default"/>
      </w:rPr>
    </w:lvl>
    <w:lvl w:ilvl="6" w:tplc="040C0001" w:tentative="1">
      <w:start w:val="1"/>
      <w:numFmt w:val="bullet"/>
      <w:lvlText w:val=""/>
      <w:lvlJc w:val="left"/>
      <w:pPr>
        <w:ind w:left="5892" w:hanging="360"/>
      </w:pPr>
      <w:rPr>
        <w:rFonts w:ascii="Symbol" w:hAnsi="Symbol" w:hint="default"/>
      </w:rPr>
    </w:lvl>
    <w:lvl w:ilvl="7" w:tplc="040C0003" w:tentative="1">
      <w:start w:val="1"/>
      <w:numFmt w:val="bullet"/>
      <w:lvlText w:val="o"/>
      <w:lvlJc w:val="left"/>
      <w:pPr>
        <w:ind w:left="6612" w:hanging="360"/>
      </w:pPr>
      <w:rPr>
        <w:rFonts w:ascii="Courier New" w:hAnsi="Courier New" w:cs="Batang" w:hint="default"/>
      </w:rPr>
    </w:lvl>
    <w:lvl w:ilvl="8" w:tplc="040C0005" w:tentative="1">
      <w:start w:val="1"/>
      <w:numFmt w:val="bullet"/>
      <w:lvlText w:val=""/>
      <w:lvlJc w:val="left"/>
      <w:pPr>
        <w:ind w:left="7332" w:hanging="360"/>
      </w:pPr>
      <w:rPr>
        <w:rFonts w:ascii="Wingdings" w:hAnsi="Wingdings" w:hint="default"/>
      </w:rPr>
    </w:lvl>
  </w:abstractNum>
  <w:abstractNum w:abstractNumId="6" w15:restartNumberingAfterBreak="0">
    <w:nsid w:val="144C4E87"/>
    <w:multiLevelType w:val="hybridMultilevel"/>
    <w:tmpl w:val="26D64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6AC69A8"/>
    <w:multiLevelType w:val="multilevel"/>
    <w:tmpl w:val="41A4A994"/>
    <w:numStyleLink w:val="Listepucescontourmarron"/>
  </w:abstractNum>
  <w:abstractNum w:abstractNumId="8" w15:restartNumberingAfterBreak="0">
    <w:nsid w:val="1B1B0A79"/>
    <w:multiLevelType w:val="hybridMultilevel"/>
    <w:tmpl w:val="0ED07ED4"/>
    <w:lvl w:ilvl="0" w:tplc="F8381CBE">
      <w:start w:val="1"/>
      <w:numFmt w:val="decimal"/>
      <w:pStyle w:val="Annexe"/>
      <w:lvlText w:val="ANNEXE %1."/>
      <w:lvlJc w:val="center"/>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B84353E"/>
    <w:multiLevelType w:val="hybridMultilevel"/>
    <w:tmpl w:val="90FECBF6"/>
    <w:lvl w:ilvl="0" w:tplc="C1B84E3C">
      <w:start w:val="1"/>
      <w:numFmt w:val="bullet"/>
      <w:pStyle w:val="LP3"/>
      <w:lvlText w:val=""/>
      <w:lvlJc w:val="left"/>
      <w:pPr>
        <w:tabs>
          <w:tab w:val="num" w:pos="720"/>
        </w:tabs>
        <w:ind w:left="1224" w:hanging="288"/>
      </w:pPr>
      <w:rPr>
        <w:rFonts w:ascii="Symbol" w:hAnsi="Symbol" w:hint="default"/>
        <w:color w:val="auto"/>
        <w:sz w:val="16"/>
      </w:rPr>
    </w:lvl>
    <w:lvl w:ilvl="1" w:tplc="ECCCF62C"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A8194A"/>
    <w:multiLevelType w:val="multilevel"/>
    <w:tmpl w:val="E4763C86"/>
    <w:lvl w:ilvl="0">
      <w:start w:val="1"/>
      <w:numFmt w:val="upperRoman"/>
      <w:pStyle w:val="Titre"/>
      <w:lvlText w:val="Titre %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Chapitre%2."/>
      <w:lvlJc w:val="left"/>
      <w:pPr>
        <w:ind w:left="1440" w:hanging="360"/>
      </w:pPr>
      <w:rPr>
        <w:rFonts w:hint="default"/>
      </w:rPr>
    </w:lvl>
    <w:lvl w:ilvl="2">
      <w:start w:val="1"/>
      <w:numFmt w:val="none"/>
      <w:lvlText w:val="Article."/>
      <w:lvlJc w:val="right"/>
      <w:pPr>
        <w:ind w:left="2438" w:hanging="45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2425192"/>
    <w:multiLevelType w:val="multilevel"/>
    <w:tmpl w:val="0FD01BD0"/>
    <w:lvl w:ilvl="0">
      <w:start w:val="1"/>
      <w:numFmt w:val="none"/>
      <w:pStyle w:val="UBx-titreniveau1"/>
      <w:lvlText w:val=""/>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C88630C"/>
    <w:multiLevelType w:val="multilevel"/>
    <w:tmpl w:val="492A2934"/>
    <w:styleLink w:val="Listepucesbleuespleines"/>
    <w:lvl w:ilvl="0">
      <w:start w:val="1"/>
      <w:numFmt w:val="bullet"/>
      <w:lvlText w:val=""/>
      <w:lvlPicBulletId w:val="1"/>
      <w:lvlJc w:val="left"/>
      <w:pPr>
        <w:ind w:left="720" w:hanging="360"/>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DD9744F"/>
    <w:multiLevelType w:val="hybridMultilevel"/>
    <w:tmpl w:val="14427A68"/>
    <w:lvl w:ilvl="0" w:tplc="B4720DC2">
      <w:start w:val="1"/>
      <w:numFmt w:val="decimal"/>
      <w:pStyle w:val="Article"/>
      <w:lvlText w:val="Article %1."/>
      <w:lvlJc w:val="left"/>
      <w:pPr>
        <w:ind w:left="2345"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14" w15:restartNumberingAfterBreak="0">
    <w:nsid w:val="3E905071"/>
    <w:multiLevelType w:val="hybridMultilevel"/>
    <w:tmpl w:val="6B32E202"/>
    <w:lvl w:ilvl="0" w:tplc="3D404380">
      <w:start w:val="1"/>
      <w:numFmt w:val="decimal"/>
      <w:pStyle w:val="Section"/>
      <w:lvlText w:val="Section %1."/>
      <w:lvlJc w:val="left"/>
      <w:pPr>
        <w:ind w:left="14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3B6694"/>
    <w:multiLevelType w:val="hybridMultilevel"/>
    <w:tmpl w:val="BB10D3CA"/>
    <w:lvl w:ilvl="0" w:tplc="D0EEE870">
      <w:start w:val="1"/>
      <w:numFmt w:val="bullet"/>
      <w:pStyle w:val="NUBLP2"/>
      <w:lvlText w:val=""/>
      <w:lvlJc w:val="left"/>
      <w:pPr>
        <w:ind w:left="1608" w:hanging="360"/>
      </w:pPr>
      <w:rPr>
        <w:rFonts w:ascii="Wingdings 2" w:hAnsi="Wingdings 2" w:hint="default"/>
        <w:color w:val="808080"/>
        <w:sz w:val="16"/>
      </w:rPr>
    </w:lvl>
    <w:lvl w:ilvl="1" w:tplc="040C0003">
      <w:start w:val="1"/>
      <w:numFmt w:val="bullet"/>
      <w:lvlText w:val="o"/>
      <w:lvlJc w:val="left"/>
      <w:pPr>
        <w:ind w:left="2785" w:hanging="360"/>
      </w:pPr>
      <w:rPr>
        <w:rFonts w:ascii="Courier New" w:hAnsi="Courier New" w:cs="Symbol" w:hint="default"/>
      </w:rPr>
    </w:lvl>
    <w:lvl w:ilvl="2" w:tplc="040C0005" w:tentative="1">
      <w:start w:val="1"/>
      <w:numFmt w:val="bullet"/>
      <w:lvlText w:val=""/>
      <w:lvlJc w:val="left"/>
      <w:pPr>
        <w:ind w:left="3505" w:hanging="360"/>
      </w:pPr>
      <w:rPr>
        <w:rFonts w:ascii="Wingdings" w:hAnsi="Wingdings" w:hint="default"/>
      </w:rPr>
    </w:lvl>
    <w:lvl w:ilvl="3" w:tplc="040C0001" w:tentative="1">
      <w:start w:val="1"/>
      <w:numFmt w:val="bullet"/>
      <w:lvlText w:val=""/>
      <w:lvlJc w:val="left"/>
      <w:pPr>
        <w:ind w:left="4225" w:hanging="360"/>
      </w:pPr>
      <w:rPr>
        <w:rFonts w:ascii="Symbol" w:hAnsi="Symbol" w:hint="default"/>
      </w:rPr>
    </w:lvl>
    <w:lvl w:ilvl="4" w:tplc="040C0003" w:tentative="1">
      <w:start w:val="1"/>
      <w:numFmt w:val="bullet"/>
      <w:lvlText w:val="o"/>
      <w:lvlJc w:val="left"/>
      <w:pPr>
        <w:ind w:left="4945" w:hanging="360"/>
      </w:pPr>
      <w:rPr>
        <w:rFonts w:ascii="Courier New" w:hAnsi="Courier New" w:cs="Symbol" w:hint="default"/>
      </w:rPr>
    </w:lvl>
    <w:lvl w:ilvl="5" w:tplc="040C0005" w:tentative="1">
      <w:start w:val="1"/>
      <w:numFmt w:val="bullet"/>
      <w:lvlText w:val=""/>
      <w:lvlJc w:val="left"/>
      <w:pPr>
        <w:ind w:left="5665" w:hanging="360"/>
      </w:pPr>
      <w:rPr>
        <w:rFonts w:ascii="Wingdings" w:hAnsi="Wingdings" w:hint="default"/>
      </w:rPr>
    </w:lvl>
    <w:lvl w:ilvl="6" w:tplc="040C0001" w:tentative="1">
      <w:start w:val="1"/>
      <w:numFmt w:val="bullet"/>
      <w:lvlText w:val=""/>
      <w:lvlJc w:val="left"/>
      <w:pPr>
        <w:ind w:left="6385" w:hanging="360"/>
      </w:pPr>
      <w:rPr>
        <w:rFonts w:ascii="Symbol" w:hAnsi="Symbol" w:hint="default"/>
      </w:rPr>
    </w:lvl>
    <w:lvl w:ilvl="7" w:tplc="040C0003" w:tentative="1">
      <w:start w:val="1"/>
      <w:numFmt w:val="bullet"/>
      <w:lvlText w:val="o"/>
      <w:lvlJc w:val="left"/>
      <w:pPr>
        <w:ind w:left="7105" w:hanging="360"/>
      </w:pPr>
      <w:rPr>
        <w:rFonts w:ascii="Courier New" w:hAnsi="Courier New" w:cs="Symbol" w:hint="default"/>
      </w:rPr>
    </w:lvl>
    <w:lvl w:ilvl="8" w:tplc="040C0005" w:tentative="1">
      <w:start w:val="1"/>
      <w:numFmt w:val="bullet"/>
      <w:lvlText w:val=""/>
      <w:lvlJc w:val="left"/>
      <w:pPr>
        <w:ind w:left="7825" w:hanging="360"/>
      </w:pPr>
      <w:rPr>
        <w:rFonts w:ascii="Wingdings" w:hAnsi="Wingdings" w:hint="default"/>
      </w:rPr>
    </w:lvl>
  </w:abstractNum>
  <w:abstractNum w:abstractNumId="16" w15:restartNumberingAfterBreak="0">
    <w:nsid w:val="597238B1"/>
    <w:multiLevelType w:val="hybridMultilevel"/>
    <w:tmpl w:val="C64A974E"/>
    <w:lvl w:ilvl="0" w:tplc="E06AD544">
      <w:start w:val="1"/>
      <w:numFmt w:val="bullet"/>
      <w:pStyle w:val="UBx-titreparagraphe"/>
      <w:lvlText w:val=""/>
      <w:lvlJc w:val="left"/>
      <w:pPr>
        <w:tabs>
          <w:tab w:val="num" w:pos="288"/>
        </w:tabs>
        <w:ind w:left="396" w:hanging="108"/>
      </w:pPr>
      <w:rPr>
        <w:rFonts w:ascii="Wingdings 3" w:hAnsi="Wingdings 3" w:hint="default"/>
      </w:rPr>
    </w:lvl>
    <w:lvl w:ilvl="1" w:tplc="040C0003" w:tentative="1">
      <w:start w:val="1"/>
      <w:numFmt w:val="bullet"/>
      <w:lvlText w:val="o"/>
      <w:lvlJc w:val="left"/>
      <w:pPr>
        <w:tabs>
          <w:tab w:val="num" w:pos="1440"/>
        </w:tabs>
        <w:ind w:left="1440" w:hanging="360"/>
      </w:pPr>
      <w:rPr>
        <w:rFonts w:ascii="Courier New" w:hAnsi="Courier New" w:cs="Batang"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Batang"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Batang"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52052F"/>
    <w:multiLevelType w:val="multilevel"/>
    <w:tmpl w:val="F9664064"/>
    <w:numStyleLink w:val="Listepucesmarronspleines"/>
  </w:abstractNum>
  <w:abstractNum w:abstractNumId="18" w15:restartNumberingAfterBreak="0">
    <w:nsid w:val="60DF1857"/>
    <w:multiLevelType w:val="multilevel"/>
    <w:tmpl w:val="B442FB28"/>
    <w:lvl w:ilvl="0">
      <w:start w:val="1"/>
      <w:numFmt w:val="none"/>
      <w:pStyle w:val="Ubx-titreniveau2"/>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4D209E6"/>
    <w:multiLevelType w:val="multilevel"/>
    <w:tmpl w:val="F9664064"/>
    <w:styleLink w:val="Listepucesmarronspleines"/>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B4A4F83"/>
    <w:multiLevelType w:val="multilevel"/>
    <w:tmpl w:val="41A4A994"/>
    <w:styleLink w:val="Listepucescontourbleu"/>
    <w:lvl w:ilvl="0">
      <w:start w:val="1"/>
      <w:numFmt w:val="bullet"/>
      <w:lvlText w:val=""/>
      <w:lvlPicBulletId w:val="3"/>
      <w:lvlJc w:val="left"/>
      <w:pPr>
        <w:ind w:left="720" w:hanging="360"/>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2D77A15"/>
    <w:multiLevelType w:val="hybridMultilevel"/>
    <w:tmpl w:val="847AE034"/>
    <w:lvl w:ilvl="0" w:tplc="4344066A">
      <w:start w:val="1"/>
      <w:numFmt w:val="decimal"/>
      <w:pStyle w:val="Chapitre"/>
      <w:lvlText w:val="Chapitre %1."/>
      <w:lvlJc w:val="left"/>
      <w:pPr>
        <w:ind w:left="717"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63A66EC"/>
    <w:multiLevelType w:val="multilevel"/>
    <w:tmpl w:val="492A2934"/>
    <w:numStyleLink w:val="Listepucesbleuespleines"/>
  </w:abstractNum>
  <w:abstractNum w:abstractNumId="23" w15:restartNumberingAfterBreak="0">
    <w:nsid w:val="782A443A"/>
    <w:multiLevelType w:val="multilevel"/>
    <w:tmpl w:val="41A4A994"/>
    <w:numStyleLink w:val="Listepucescontourbleu"/>
  </w:abstractNum>
  <w:num w:numId="1">
    <w:abstractNumId w:val="16"/>
  </w:num>
  <w:num w:numId="2">
    <w:abstractNumId w:val="11"/>
  </w:num>
  <w:num w:numId="3">
    <w:abstractNumId w:val="18"/>
  </w:num>
  <w:num w:numId="4">
    <w:abstractNumId w:val="3"/>
  </w:num>
  <w:num w:numId="5">
    <w:abstractNumId w:val="9"/>
  </w:num>
  <w:num w:numId="6">
    <w:abstractNumId w:val="5"/>
  </w:num>
  <w:num w:numId="7">
    <w:abstractNumId w:val="15"/>
  </w:num>
  <w:num w:numId="8">
    <w:abstractNumId w:val="10"/>
  </w:num>
  <w:num w:numId="9">
    <w:abstractNumId w:val="21"/>
  </w:num>
  <w:num w:numId="10">
    <w:abstractNumId w:val="13"/>
  </w:num>
  <w:num w:numId="11">
    <w:abstractNumId w:val="14"/>
  </w:num>
  <w:num w:numId="12">
    <w:abstractNumId w:val="8"/>
  </w:num>
  <w:num w:numId="13">
    <w:abstractNumId w:val="19"/>
  </w:num>
  <w:num w:numId="14">
    <w:abstractNumId w:val="17"/>
  </w:num>
  <w:num w:numId="15">
    <w:abstractNumId w:val="12"/>
  </w:num>
  <w:num w:numId="16">
    <w:abstractNumId w:val="22"/>
  </w:num>
  <w:num w:numId="17">
    <w:abstractNumId w:val="4"/>
  </w:num>
  <w:num w:numId="18">
    <w:abstractNumId w:val="20"/>
  </w:num>
  <w:num w:numId="19">
    <w:abstractNumId w:val="7"/>
  </w:num>
  <w:num w:numId="20">
    <w:abstractNumId w:val="23"/>
  </w:num>
  <w:num w:numId="21">
    <w:abstractNumId w:val="2"/>
  </w:num>
  <w:num w:numId="22">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B7"/>
    <w:rsid w:val="00000658"/>
    <w:rsid w:val="00004052"/>
    <w:rsid w:val="000059AB"/>
    <w:rsid w:val="00006698"/>
    <w:rsid w:val="00007266"/>
    <w:rsid w:val="000117A9"/>
    <w:rsid w:val="000141FD"/>
    <w:rsid w:val="0001510E"/>
    <w:rsid w:val="000156AC"/>
    <w:rsid w:val="000158BA"/>
    <w:rsid w:val="00016B9D"/>
    <w:rsid w:val="0002193D"/>
    <w:rsid w:val="00026A80"/>
    <w:rsid w:val="00030BEC"/>
    <w:rsid w:val="00031274"/>
    <w:rsid w:val="00031DB7"/>
    <w:rsid w:val="000326F8"/>
    <w:rsid w:val="00034EF1"/>
    <w:rsid w:val="00035BA0"/>
    <w:rsid w:val="00036BB9"/>
    <w:rsid w:val="00042D90"/>
    <w:rsid w:val="00054A48"/>
    <w:rsid w:val="00054ABD"/>
    <w:rsid w:val="00056F7F"/>
    <w:rsid w:val="000571F4"/>
    <w:rsid w:val="00060078"/>
    <w:rsid w:val="00061430"/>
    <w:rsid w:val="00063BBC"/>
    <w:rsid w:val="0006474C"/>
    <w:rsid w:val="000659C2"/>
    <w:rsid w:val="00065F98"/>
    <w:rsid w:val="000661A5"/>
    <w:rsid w:val="000664AF"/>
    <w:rsid w:val="00066643"/>
    <w:rsid w:val="00070F2E"/>
    <w:rsid w:val="00071CE9"/>
    <w:rsid w:val="00075F44"/>
    <w:rsid w:val="0007657B"/>
    <w:rsid w:val="000768EA"/>
    <w:rsid w:val="0007787D"/>
    <w:rsid w:val="000819EB"/>
    <w:rsid w:val="000836B3"/>
    <w:rsid w:val="00084A36"/>
    <w:rsid w:val="00092175"/>
    <w:rsid w:val="00092D10"/>
    <w:rsid w:val="000930F8"/>
    <w:rsid w:val="00096AC7"/>
    <w:rsid w:val="000A15AA"/>
    <w:rsid w:val="000A1CCD"/>
    <w:rsid w:val="000A4760"/>
    <w:rsid w:val="000A5AAE"/>
    <w:rsid w:val="000A62DA"/>
    <w:rsid w:val="000A7AD7"/>
    <w:rsid w:val="000B1FE2"/>
    <w:rsid w:val="000B32E2"/>
    <w:rsid w:val="000B4128"/>
    <w:rsid w:val="000B53F3"/>
    <w:rsid w:val="000B552D"/>
    <w:rsid w:val="000B5A72"/>
    <w:rsid w:val="000B5C06"/>
    <w:rsid w:val="000C0F65"/>
    <w:rsid w:val="000C78D9"/>
    <w:rsid w:val="000D275C"/>
    <w:rsid w:val="000D2D15"/>
    <w:rsid w:val="000D3AA8"/>
    <w:rsid w:val="000D3CF4"/>
    <w:rsid w:val="000D555A"/>
    <w:rsid w:val="000D6272"/>
    <w:rsid w:val="000E367A"/>
    <w:rsid w:val="000F1418"/>
    <w:rsid w:val="00100C21"/>
    <w:rsid w:val="00102FA0"/>
    <w:rsid w:val="00106E57"/>
    <w:rsid w:val="00110BA7"/>
    <w:rsid w:val="00111D28"/>
    <w:rsid w:val="001135CC"/>
    <w:rsid w:val="00115469"/>
    <w:rsid w:val="001222E9"/>
    <w:rsid w:val="00123855"/>
    <w:rsid w:val="001238A3"/>
    <w:rsid w:val="00124D66"/>
    <w:rsid w:val="00127E09"/>
    <w:rsid w:val="00132ED7"/>
    <w:rsid w:val="001330F8"/>
    <w:rsid w:val="001365EF"/>
    <w:rsid w:val="0014547D"/>
    <w:rsid w:val="001506AC"/>
    <w:rsid w:val="001506AF"/>
    <w:rsid w:val="0015251B"/>
    <w:rsid w:val="0015284E"/>
    <w:rsid w:val="001534F7"/>
    <w:rsid w:val="00153BB6"/>
    <w:rsid w:val="00153D7D"/>
    <w:rsid w:val="001576D1"/>
    <w:rsid w:val="00163D54"/>
    <w:rsid w:val="0016465A"/>
    <w:rsid w:val="00166375"/>
    <w:rsid w:val="00166C51"/>
    <w:rsid w:val="001671FF"/>
    <w:rsid w:val="001679A0"/>
    <w:rsid w:val="001776B0"/>
    <w:rsid w:val="00181257"/>
    <w:rsid w:val="00181299"/>
    <w:rsid w:val="00187058"/>
    <w:rsid w:val="00187715"/>
    <w:rsid w:val="00191615"/>
    <w:rsid w:val="001959AC"/>
    <w:rsid w:val="00196816"/>
    <w:rsid w:val="001978B9"/>
    <w:rsid w:val="00197B85"/>
    <w:rsid w:val="001A0EB0"/>
    <w:rsid w:val="001A2EBE"/>
    <w:rsid w:val="001A3DDF"/>
    <w:rsid w:val="001A4644"/>
    <w:rsid w:val="001A61BC"/>
    <w:rsid w:val="001A650F"/>
    <w:rsid w:val="001B2734"/>
    <w:rsid w:val="001B366D"/>
    <w:rsid w:val="001B644C"/>
    <w:rsid w:val="001B7B9A"/>
    <w:rsid w:val="001C2CC4"/>
    <w:rsid w:val="001C6A4C"/>
    <w:rsid w:val="001D0B1F"/>
    <w:rsid w:val="001D3323"/>
    <w:rsid w:val="001E0595"/>
    <w:rsid w:val="001E0FB7"/>
    <w:rsid w:val="001E4CA1"/>
    <w:rsid w:val="001E73B2"/>
    <w:rsid w:val="001E7AB9"/>
    <w:rsid w:val="001F01A2"/>
    <w:rsid w:val="001F39EE"/>
    <w:rsid w:val="001F6D81"/>
    <w:rsid w:val="00201C6F"/>
    <w:rsid w:val="00203B40"/>
    <w:rsid w:val="00205C81"/>
    <w:rsid w:val="002149C9"/>
    <w:rsid w:val="002234FD"/>
    <w:rsid w:val="002238A2"/>
    <w:rsid w:val="00224255"/>
    <w:rsid w:val="0023039F"/>
    <w:rsid w:val="0023143E"/>
    <w:rsid w:val="00235BA1"/>
    <w:rsid w:val="00237846"/>
    <w:rsid w:val="00241739"/>
    <w:rsid w:val="002432F1"/>
    <w:rsid w:val="00245CAE"/>
    <w:rsid w:val="00246C1D"/>
    <w:rsid w:val="00247698"/>
    <w:rsid w:val="002501D2"/>
    <w:rsid w:val="00255846"/>
    <w:rsid w:val="00257CCC"/>
    <w:rsid w:val="00266E5E"/>
    <w:rsid w:val="002816B2"/>
    <w:rsid w:val="00281EF2"/>
    <w:rsid w:val="002914CF"/>
    <w:rsid w:val="002960B0"/>
    <w:rsid w:val="00296135"/>
    <w:rsid w:val="002A3CF2"/>
    <w:rsid w:val="002A52E8"/>
    <w:rsid w:val="002B21A2"/>
    <w:rsid w:val="002B3F44"/>
    <w:rsid w:val="002C3D3E"/>
    <w:rsid w:val="002C4D89"/>
    <w:rsid w:val="002C5130"/>
    <w:rsid w:val="002C6DD4"/>
    <w:rsid w:val="002D00C9"/>
    <w:rsid w:val="002D0903"/>
    <w:rsid w:val="002D3B24"/>
    <w:rsid w:val="002D734B"/>
    <w:rsid w:val="002E174D"/>
    <w:rsid w:val="002E1777"/>
    <w:rsid w:val="002E3468"/>
    <w:rsid w:val="002E556F"/>
    <w:rsid w:val="002E6093"/>
    <w:rsid w:val="002E702F"/>
    <w:rsid w:val="002E7808"/>
    <w:rsid w:val="002F228E"/>
    <w:rsid w:val="002F3E9B"/>
    <w:rsid w:val="002F4CB9"/>
    <w:rsid w:val="002F6EC0"/>
    <w:rsid w:val="002F7358"/>
    <w:rsid w:val="003004C3"/>
    <w:rsid w:val="00300595"/>
    <w:rsid w:val="00301A31"/>
    <w:rsid w:val="00302093"/>
    <w:rsid w:val="00305335"/>
    <w:rsid w:val="00305CAA"/>
    <w:rsid w:val="00306248"/>
    <w:rsid w:val="0031380E"/>
    <w:rsid w:val="00317247"/>
    <w:rsid w:val="0031725E"/>
    <w:rsid w:val="003176BD"/>
    <w:rsid w:val="00317CFD"/>
    <w:rsid w:val="003210A1"/>
    <w:rsid w:val="0032251C"/>
    <w:rsid w:val="003236F0"/>
    <w:rsid w:val="003250FB"/>
    <w:rsid w:val="003258A1"/>
    <w:rsid w:val="003308B5"/>
    <w:rsid w:val="00331758"/>
    <w:rsid w:val="00334150"/>
    <w:rsid w:val="00334636"/>
    <w:rsid w:val="003351D8"/>
    <w:rsid w:val="00341A71"/>
    <w:rsid w:val="0034361D"/>
    <w:rsid w:val="00344254"/>
    <w:rsid w:val="00345639"/>
    <w:rsid w:val="003465B1"/>
    <w:rsid w:val="0035126C"/>
    <w:rsid w:val="003513D2"/>
    <w:rsid w:val="003519D4"/>
    <w:rsid w:val="003538B9"/>
    <w:rsid w:val="00354896"/>
    <w:rsid w:val="00356B12"/>
    <w:rsid w:val="00364E1C"/>
    <w:rsid w:val="00371B43"/>
    <w:rsid w:val="00371FF1"/>
    <w:rsid w:val="003768D0"/>
    <w:rsid w:val="00376AF3"/>
    <w:rsid w:val="00383D62"/>
    <w:rsid w:val="00390015"/>
    <w:rsid w:val="00391DE7"/>
    <w:rsid w:val="003924A9"/>
    <w:rsid w:val="003938A4"/>
    <w:rsid w:val="00393DF8"/>
    <w:rsid w:val="00395190"/>
    <w:rsid w:val="00396EF7"/>
    <w:rsid w:val="003970DB"/>
    <w:rsid w:val="003A0CD7"/>
    <w:rsid w:val="003A2A55"/>
    <w:rsid w:val="003A77F6"/>
    <w:rsid w:val="003B05DC"/>
    <w:rsid w:val="003B0D32"/>
    <w:rsid w:val="003B0E5F"/>
    <w:rsid w:val="003B1B70"/>
    <w:rsid w:val="003B33ED"/>
    <w:rsid w:val="003B38E2"/>
    <w:rsid w:val="003B5E3D"/>
    <w:rsid w:val="003B65DC"/>
    <w:rsid w:val="003C24F7"/>
    <w:rsid w:val="003C486C"/>
    <w:rsid w:val="003C4BF9"/>
    <w:rsid w:val="003D3057"/>
    <w:rsid w:val="003D341F"/>
    <w:rsid w:val="003D45E3"/>
    <w:rsid w:val="003D616B"/>
    <w:rsid w:val="003D6701"/>
    <w:rsid w:val="003D6830"/>
    <w:rsid w:val="003E0EF7"/>
    <w:rsid w:val="003E0F5C"/>
    <w:rsid w:val="003E296E"/>
    <w:rsid w:val="003E427F"/>
    <w:rsid w:val="003E5386"/>
    <w:rsid w:val="003E6363"/>
    <w:rsid w:val="003F1A60"/>
    <w:rsid w:val="003F1AD0"/>
    <w:rsid w:val="003F21B9"/>
    <w:rsid w:val="003F3226"/>
    <w:rsid w:val="003F325B"/>
    <w:rsid w:val="003F68CA"/>
    <w:rsid w:val="00401BB7"/>
    <w:rsid w:val="0041320D"/>
    <w:rsid w:val="00415B95"/>
    <w:rsid w:val="00416F14"/>
    <w:rsid w:val="004204BD"/>
    <w:rsid w:val="00422921"/>
    <w:rsid w:val="00426C7B"/>
    <w:rsid w:val="00427482"/>
    <w:rsid w:val="0043240A"/>
    <w:rsid w:val="00432BF1"/>
    <w:rsid w:val="004344D4"/>
    <w:rsid w:val="00434528"/>
    <w:rsid w:val="00434B08"/>
    <w:rsid w:val="004374AB"/>
    <w:rsid w:val="00441643"/>
    <w:rsid w:val="00441867"/>
    <w:rsid w:val="0044295D"/>
    <w:rsid w:val="00443236"/>
    <w:rsid w:val="00443B05"/>
    <w:rsid w:val="00443FFA"/>
    <w:rsid w:val="0044555C"/>
    <w:rsid w:val="0044601D"/>
    <w:rsid w:val="00450E2B"/>
    <w:rsid w:val="00451A30"/>
    <w:rsid w:val="004578BB"/>
    <w:rsid w:val="00460B03"/>
    <w:rsid w:val="004624FA"/>
    <w:rsid w:val="0047589C"/>
    <w:rsid w:val="004774A6"/>
    <w:rsid w:val="00486A2E"/>
    <w:rsid w:val="00486E2F"/>
    <w:rsid w:val="00487149"/>
    <w:rsid w:val="00490897"/>
    <w:rsid w:val="00491730"/>
    <w:rsid w:val="00491FAC"/>
    <w:rsid w:val="00493BF8"/>
    <w:rsid w:val="0049631C"/>
    <w:rsid w:val="00496553"/>
    <w:rsid w:val="00497EEA"/>
    <w:rsid w:val="004A1CB5"/>
    <w:rsid w:val="004A1E20"/>
    <w:rsid w:val="004A2E09"/>
    <w:rsid w:val="004A428C"/>
    <w:rsid w:val="004A4578"/>
    <w:rsid w:val="004B0605"/>
    <w:rsid w:val="004B0B1B"/>
    <w:rsid w:val="004B2ABA"/>
    <w:rsid w:val="004B3DEE"/>
    <w:rsid w:val="004B3EB6"/>
    <w:rsid w:val="004B417D"/>
    <w:rsid w:val="004B4222"/>
    <w:rsid w:val="004B4A4A"/>
    <w:rsid w:val="004C00E4"/>
    <w:rsid w:val="004C431C"/>
    <w:rsid w:val="004C4F0C"/>
    <w:rsid w:val="004C502A"/>
    <w:rsid w:val="004C581F"/>
    <w:rsid w:val="004C5C40"/>
    <w:rsid w:val="004C5F4B"/>
    <w:rsid w:val="004C707E"/>
    <w:rsid w:val="004C77BB"/>
    <w:rsid w:val="004C7A42"/>
    <w:rsid w:val="004C7D94"/>
    <w:rsid w:val="004D2FDB"/>
    <w:rsid w:val="004D3D54"/>
    <w:rsid w:val="004D4E58"/>
    <w:rsid w:val="004E076B"/>
    <w:rsid w:val="004E36F5"/>
    <w:rsid w:val="004E4476"/>
    <w:rsid w:val="004F0F4B"/>
    <w:rsid w:val="004F7171"/>
    <w:rsid w:val="00500501"/>
    <w:rsid w:val="00500DD1"/>
    <w:rsid w:val="005043D7"/>
    <w:rsid w:val="0050728B"/>
    <w:rsid w:val="005100B2"/>
    <w:rsid w:val="005108AD"/>
    <w:rsid w:val="00510B72"/>
    <w:rsid w:val="00512B8D"/>
    <w:rsid w:val="00513739"/>
    <w:rsid w:val="005150CA"/>
    <w:rsid w:val="00515D13"/>
    <w:rsid w:val="00520EC0"/>
    <w:rsid w:val="005249C8"/>
    <w:rsid w:val="005251DA"/>
    <w:rsid w:val="00531056"/>
    <w:rsid w:val="005316A5"/>
    <w:rsid w:val="00532223"/>
    <w:rsid w:val="0053250E"/>
    <w:rsid w:val="005349DB"/>
    <w:rsid w:val="00537937"/>
    <w:rsid w:val="00541D6C"/>
    <w:rsid w:val="00542043"/>
    <w:rsid w:val="005565BA"/>
    <w:rsid w:val="00556EF8"/>
    <w:rsid w:val="00560CF0"/>
    <w:rsid w:val="00560D94"/>
    <w:rsid w:val="00561F3D"/>
    <w:rsid w:val="00562D9A"/>
    <w:rsid w:val="00570E41"/>
    <w:rsid w:val="0057164F"/>
    <w:rsid w:val="0057196F"/>
    <w:rsid w:val="00572AF7"/>
    <w:rsid w:val="00575317"/>
    <w:rsid w:val="00581E23"/>
    <w:rsid w:val="005836E5"/>
    <w:rsid w:val="00584063"/>
    <w:rsid w:val="00584E7A"/>
    <w:rsid w:val="00592102"/>
    <w:rsid w:val="00595B91"/>
    <w:rsid w:val="005A151E"/>
    <w:rsid w:val="005A261B"/>
    <w:rsid w:val="005A3931"/>
    <w:rsid w:val="005A53FC"/>
    <w:rsid w:val="005A7742"/>
    <w:rsid w:val="005B289D"/>
    <w:rsid w:val="005B4592"/>
    <w:rsid w:val="005B764C"/>
    <w:rsid w:val="005B7C3A"/>
    <w:rsid w:val="005C55B3"/>
    <w:rsid w:val="005D5F5E"/>
    <w:rsid w:val="005D6323"/>
    <w:rsid w:val="005E4815"/>
    <w:rsid w:val="005E677C"/>
    <w:rsid w:val="005E67F3"/>
    <w:rsid w:val="005E69A6"/>
    <w:rsid w:val="005F06DD"/>
    <w:rsid w:val="005F0F13"/>
    <w:rsid w:val="005F1133"/>
    <w:rsid w:val="005F1EAD"/>
    <w:rsid w:val="005F2369"/>
    <w:rsid w:val="005F2D9C"/>
    <w:rsid w:val="00600DB4"/>
    <w:rsid w:val="00601A0B"/>
    <w:rsid w:val="00602FE4"/>
    <w:rsid w:val="00604B5A"/>
    <w:rsid w:val="00615393"/>
    <w:rsid w:val="00615828"/>
    <w:rsid w:val="006158D4"/>
    <w:rsid w:val="00616922"/>
    <w:rsid w:val="00617E37"/>
    <w:rsid w:val="00623554"/>
    <w:rsid w:val="00624A9D"/>
    <w:rsid w:val="006263E9"/>
    <w:rsid w:val="0062734B"/>
    <w:rsid w:val="006304C8"/>
    <w:rsid w:val="00632DE2"/>
    <w:rsid w:val="00634C4A"/>
    <w:rsid w:val="00634F46"/>
    <w:rsid w:val="006352CC"/>
    <w:rsid w:val="00644532"/>
    <w:rsid w:val="00644756"/>
    <w:rsid w:val="00655D1C"/>
    <w:rsid w:val="00656322"/>
    <w:rsid w:val="00660070"/>
    <w:rsid w:val="00660B24"/>
    <w:rsid w:val="00661700"/>
    <w:rsid w:val="006627C4"/>
    <w:rsid w:val="006650CE"/>
    <w:rsid w:val="00666359"/>
    <w:rsid w:val="006703B1"/>
    <w:rsid w:val="0067141D"/>
    <w:rsid w:val="006726D2"/>
    <w:rsid w:val="00673B44"/>
    <w:rsid w:val="0068173D"/>
    <w:rsid w:val="0068281C"/>
    <w:rsid w:val="00683EAE"/>
    <w:rsid w:val="00687057"/>
    <w:rsid w:val="00690794"/>
    <w:rsid w:val="0069222C"/>
    <w:rsid w:val="0069332D"/>
    <w:rsid w:val="006955F3"/>
    <w:rsid w:val="006A1AC9"/>
    <w:rsid w:val="006A6943"/>
    <w:rsid w:val="006A7271"/>
    <w:rsid w:val="006B0203"/>
    <w:rsid w:val="006B2451"/>
    <w:rsid w:val="006B37C5"/>
    <w:rsid w:val="006B3DDA"/>
    <w:rsid w:val="006B6C40"/>
    <w:rsid w:val="006C29DB"/>
    <w:rsid w:val="006C71E2"/>
    <w:rsid w:val="006D07F2"/>
    <w:rsid w:val="006D47AE"/>
    <w:rsid w:val="006D69DC"/>
    <w:rsid w:val="006E4A20"/>
    <w:rsid w:val="006F347F"/>
    <w:rsid w:val="006F56A9"/>
    <w:rsid w:val="00702B5B"/>
    <w:rsid w:val="00703D16"/>
    <w:rsid w:val="00704096"/>
    <w:rsid w:val="007049FE"/>
    <w:rsid w:val="007063F7"/>
    <w:rsid w:val="00706B33"/>
    <w:rsid w:val="0070714E"/>
    <w:rsid w:val="0071371B"/>
    <w:rsid w:val="00714D0A"/>
    <w:rsid w:val="00716582"/>
    <w:rsid w:val="007225C1"/>
    <w:rsid w:val="00723B0B"/>
    <w:rsid w:val="00725CC4"/>
    <w:rsid w:val="007315AF"/>
    <w:rsid w:val="007328F4"/>
    <w:rsid w:val="007372DF"/>
    <w:rsid w:val="00737CFC"/>
    <w:rsid w:val="00742719"/>
    <w:rsid w:val="00742FDC"/>
    <w:rsid w:val="00746D06"/>
    <w:rsid w:val="00751711"/>
    <w:rsid w:val="007519E0"/>
    <w:rsid w:val="00751CEA"/>
    <w:rsid w:val="00756AD7"/>
    <w:rsid w:val="00760CCF"/>
    <w:rsid w:val="00763C22"/>
    <w:rsid w:val="00763EE4"/>
    <w:rsid w:val="00764A13"/>
    <w:rsid w:val="0076596F"/>
    <w:rsid w:val="00767EAB"/>
    <w:rsid w:val="0077165D"/>
    <w:rsid w:val="00771D4A"/>
    <w:rsid w:val="0077283F"/>
    <w:rsid w:val="00776A98"/>
    <w:rsid w:val="00777FBC"/>
    <w:rsid w:val="0078029A"/>
    <w:rsid w:val="00782361"/>
    <w:rsid w:val="00784714"/>
    <w:rsid w:val="00784FE7"/>
    <w:rsid w:val="00785374"/>
    <w:rsid w:val="0078775F"/>
    <w:rsid w:val="007909C2"/>
    <w:rsid w:val="007934DD"/>
    <w:rsid w:val="0079354F"/>
    <w:rsid w:val="007947A0"/>
    <w:rsid w:val="007956BB"/>
    <w:rsid w:val="007A774B"/>
    <w:rsid w:val="007B3431"/>
    <w:rsid w:val="007B6957"/>
    <w:rsid w:val="007C147D"/>
    <w:rsid w:val="007C1EA5"/>
    <w:rsid w:val="007C55F9"/>
    <w:rsid w:val="007C5B39"/>
    <w:rsid w:val="007C6BCF"/>
    <w:rsid w:val="007D0BEE"/>
    <w:rsid w:val="007D2A7E"/>
    <w:rsid w:val="007D2E04"/>
    <w:rsid w:val="007D4865"/>
    <w:rsid w:val="007E18E3"/>
    <w:rsid w:val="007F1D31"/>
    <w:rsid w:val="007F1EA4"/>
    <w:rsid w:val="007F1FF9"/>
    <w:rsid w:val="007F28E9"/>
    <w:rsid w:val="007F291E"/>
    <w:rsid w:val="007F2F40"/>
    <w:rsid w:val="007F446B"/>
    <w:rsid w:val="007F5AFC"/>
    <w:rsid w:val="007F60F4"/>
    <w:rsid w:val="0080159C"/>
    <w:rsid w:val="0080648B"/>
    <w:rsid w:val="00806C63"/>
    <w:rsid w:val="008119A7"/>
    <w:rsid w:val="00811AC4"/>
    <w:rsid w:val="0081402C"/>
    <w:rsid w:val="0081455F"/>
    <w:rsid w:val="00817033"/>
    <w:rsid w:val="00823AC8"/>
    <w:rsid w:val="00826815"/>
    <w:rsid w:val="0082780F"/>
    <w:rsid w:val="00830327"/>
    <w:rsid w:val="00831B23"/>
    <w:rsid w:val="00833B5B"/>
    <w:rsid w:val="00834B0C"/>
    <w:rsid w:val="00834EB0"/>
    <w:rsid w:val="00835ADF"/>
    <w:rsid w:val="00837154"/>
    <w:rsid w:val="00840969"/>
    <w:rsid w:val="00843BA8"/>
    <w:rsid w:val="00843DC3"/>
    <w:rsid w:val="00845331"/>
    <w:rsid w:val="00847B60"/>
    <w:rsid w:val="0085096B"/>
    <w:rsid w:val="00850F94"/>
    <w:rsid w:val="0085552C"/>
    <w:rsid w:val="008563E7"/>
    <w:rsid w:val="00856DAA"/>
    <w:rsid w:val="008574B8"/>
    <w:rsid w:val="008633BE"/>
    <w:rsid w:val="00866198"/>
    <w:rsid w:val="00866AF8"/>
    <w:rsid w:val="00867F82"/>
    <w:rsid w:val="00870784"/>
    <w:rsid w:val="00870F6A"/>
    <w:rsid w:val="00873491"/>
    <w:rsid w:val="00873783"/>
    <w:rsid w:val="00885082"/>
    <w:rsid w:val="008856BD"/>
    <w:rsid w:val="0088603C"/>
    <w:rsid w:val="00891603"/>
    <w:rsid w:val="008927CB"/>
    <w:rsid w:val="008929AC"/>
    <w:rsid w:val="008940F7"/>
    <w:rsid w:val="0089755E"/>
    <w:rsid w:val="008A1146"/>
    <w:rsid w:val="008A2A4F"/>
    <w:rsid w:val="008A3AA6"/>
    <w:rsid w:val="008A5E03"/>
    <w:rsid w:val="008A6642"/>
    <w:rsid w:val="008A72ED"/>
    <w:rsid w:val="008B36A1"/>
    <w:rsid w:val="008B3797"/>
    <w:rsid w:val="008B409C"/>
    <w:rsid w:val="008B6328"/>
    <w:rsid w:val="008C0D28"/>
    <w:rsid w:val="008C3156"/>
    <w:rsid w:val="008C43FD"/>
    <w:rsid w:val="008C4EBB"/>
    <w:rsid w:val="008C63B8"/>
    <w:rsid w:val="008D12CB"/>
    <w:rsid w:val="008D1625"/>
    <w:rsid w:val="008D25DB"/>
    <w:rsid w:val="008D2701"/>
    <w:rsid w:val="008D27E3"/>
    <w:rsid w:val="008D40FA"/>
    <w:rsid w:val="008D6475"/>
    <w:rsid w:val="008E17AC"/>
    <w:rsid w:val="008E513D"/>
    <w:rsid w:val="008E5C36"/>
    <w:rsid w:val="008F0093"/>
    <w:rsid w:val="008F184D"/>
    <w:rsid w:val="008F5074"/>
    <w:rsid w:val="008F5814"/>
    <w:rsid w:val="009017E6"/>
    <w:rsid w:val="00901D2D"/>
    <w:rsid w:val="009021F9"/>
    <w:rsid w:val="00905469"/>
    <w:rsid w:val="009060B7"/>
    <w:rsid w:val="0091017A"/>
    <w:rsid w:val="00910429"/>
    <w:rsid w:val="00910993"/>
    <w:rsid w:val="00915769"/>
    <w:rsid w:val="009208A3"/>
    <w:rsid w:val="0092109F"/>
    <w:rsid w:val="009241E7"/>
    <w:rsid w:val="00924933"/>
    <w:rsid w:val="00927463"/>
    <w:rsid w:val="00933FAE"/>
    <w:rsid w:val="009354EB"/>
    <w:rsid w:val="00937E55"/>
    <w:rsid w:val="00942A35"/>
    <w:rsid w:val="009446F7"/>
    <w:rsid w:val="0094484C"/>
    <w:rsid w:val="0094767B"/>
    <w:rsid w:val="0095233A"/>
    <w:rsid w:val="00953608"/>
    <w:rsid w:val="00954705"/>
    <w:rsid w:val="009549DE"/>
    <w:rsid w:val="00956806"/>
    <w:rsid w:val="00961648"/>
    <w:rsid w:val="00962876"/>
    <w:rsid w:val="00963C6F"/>
    <w:rsid w:val="00965696"/>
    <w:rsid w:val="009666A0"/>
    <w:rsid w:val="00970BDE"/>
    <w:rsid w:val="0097327A"/>
    <w:rsid w:val="00973776"/>
    <w:rsid w:val="00976F54"/>
    <w:rsid w:val="00980D44"/>
    <w:rsid w:val="00985622"/>
    <w:rsid w:val="0099464A"/>
    <w:rsid w:val="00994B75"/>
    <w:rsid w:val="009963F6"/>
    <w:rsid w:val="009A0F7F"/>
    <w:rsid w:val="009A2FB5"/>
    <w:rsid w:val="009A5A05"/>
    <w:rsid w:val="009B5395"/>
    <w:rsid w:val="009B6B24"/>
    <w:rsid w:val="009C284A"/>
    <w:rsid w:val="009C2C68"/>
    <w:rsid w:val="009C5261"/>
    <w:rsid w:val="009C5433"/>
    <w:rsid w:val="009C683B"/>
    <w:rsid w:val="009C6995"/>
    <w:rsid w:val="009C70F3"/>
    <w:rsid w:val="009D040E"/>
    <w:rsid w:val="009D32B5"/>
    <w:rsid w:val="009D373D"/>
    <w:rsid w:val="009D4344"/>
    <w:rsid w:val="009D48FC"/>
    <w:rsid w:val="009E56DA"/>
    <w:rsid w:val="009E6F88"/>
    <w:rsid w:val="009F08E2"/>
    <w:rsid w:val="009F329A"/>
    <w:rsid w:val="009F4178"/>
    <w:rsid w:val="009F4F49"/>
    <w:rsid w:val="009F7AB6"/>
    <w:rsid w:val="00A0010B"/>
    <w:rsid w:val="00A01709"/>
    <w:rsid w:val="00A03776"/>
    <w:rsid w:val="00A03E76"/>
    <w:rsid w:val="00A056A9"/>
    <w:rsid w:val="00A07600"/>
    <w:rsid w:val="00A07C42"/>
    <w:rsid w:val="00A10D7D"/>
    <w:rsid w:val="00A11721"/>
    <w:rsid w:val="00A12E98"/>
    <w:rsid w:val="00A14081"/>
    <w:rsid w:val="00A15F43"/>
    <w:rsid w:val="00A17F49"/>
    <w:rsid w:val="00A266F5"/>
    <w:rsid w:val="00A30948"/>
    <w:rsid w:val="00A36F64"/>
    <w:rsid w:val="00A371DE"/>
    <w:rsid w:val="00A41011"/>
    <w:rsid w:val="00A41705"/>
    <w:rsid w:val="00A41ADD"/>
    <w:rsid w:val="00A42900"/>
    <w:rsid w:val="00A43B41"/>
    <w:rsid w:val="00A43D0C"/>
    <w:rsid w:val="00A441D7"/>
    <w:rsid w:val="00A4483B"/>
    <w:rsid w:val="00A47DE9"/>
    <w:rsid w:val="00A5077C"/>
    <w:rsid w:val="00A51DA3"/>
    <w:rsid w:val="00A534E8"/>
    <w:rsid w:val="00A537F0"/>
    <w:rsid w:val="00A53CAE"/>
    <w:rsid w:val="00A544D1"/>
    <w:rsid w:val="00A5451D"/>
    <w:rsid w:val="00A5501C"/>
    <w:rsid w:val="00A56143"/>
    <w:rsid w:val="00A57FB9"/>
    <w:rsid w:val="00A614CF"/>
    <w:rsid w:val="00A61CEA"/>
    <w:rsid w:val="00A61FA7"/>
    <w:rsid w:val="00A62092"/>
    <w:rsid w:val="00A71E26"/>
    <w:rsid w:val="00A7218A"/>
    <w:rsid w:val="00A727DE"/>
    <w:rsid w:val="00A73810"/>
    <w:rsid w:val="00A74274"/>
    <w:rsid w:val="00A7506B"/>
    <w:rsid w:val="00A825FA"/>
    <w:rsid w:val="00A85246"/>
    <w:rsid w:val="00A85758"/>
    <w:rsid w:val="00A86562"/>
    <w:rsid w:val="00A90E1E"/>
    <w:rsid w:val="00A95ABC"/>
    <w:rsid w:val="00AA0038"/>
    <w:rsid w:val="00AA211E"/>
    <w:rsid w:val="00AA30FF"/>
    <w:rsid w:val="00AA44AC"/>
    <w:rsid w:val="00AA5FCD"/>
    <w:rsid w:val="00AA65D5"/>
    <w:rsid w:val="00AB70C3"/>
    <w:rsid w:val="00AC3858"/>
    <w:rsid w:val="00AC3FBB"/>
    <w:rsid w:val="00AD002C"/>
    <w:rsid w:val="00AD0548"/>
    <w:rsid w:val="00AD464F"/>
    <w:rsid w:val="00AD6C5F"/>
    <w:rsid w:val="00AD7815"/>
    <w:rsid w:val="00AD7872"/>
    <w:rsid w:val="00AE0232"/>
    <w:rsid w:val="00AE0A1A"/>
    <w:rsid w:val="00AE3A31"/>
    <w:rsid w:val="00AE462D"/>
    <w:rsid w:val="00AE4844"/>
    <w:rsid w:val="00AE5056"/>
    <w:rsid w:val="00AE7380"/>
    <w:rsid w:val="00AE78AC"/>
    <w:rsid w:val="00AE7C6A"/>
    <w:rsid w:val="00AF04BC"/>
    <w:rsid w:val="00AF2468"/>
    <w:rsid w:val="00AF3253"/>
    <w:rsid w:val="00B0033D"/>
    <w:rsid w:val="00B013DD"/>
    <w:rsid w:val="00B01FEE"/>
    <w:rsid w:val="00B02F58"/>
    <w:rsid w:val="00B04BDC"/>
    <w:rsid w:val="00B07BF8"/>
    <w:rsid w:val="00B10CBF"/>
    <w:rsid w:val="00B14401"/>
    <w:rsid w:val="00B17CB3"/>
    <w:rsid w:val="00B17DF6"/>
    <w:rsid w:val="00B23B60"/>
    <w:rsid w:val="00B24D60"/>
    <w:rsid w:val="00B2732B"/>
    <w:rsid w:val="00B30C66"/>
    <w:rsid w:val="00B335CB"/>
    <w:rsid w:val="00B34D3F"/>
    <w:rsid w:val="00B374D2"/>
    <w:rsid w:val="00B42A7B"/>
    <w:rsid w:val="00B465BC"/>
    <w:rsid w:val="00B502D0"/>
    <w:rsid w:val="00B54D1E"/>
    <w:rsid w:val="00B55BA3"/>
    <w:rsid w:val="00B62F9E"/>
    <w:rsid w:val="00B641C7"/>
    <w:rsid w:val="00B65DC7"/>
    <w:rsid w:val="00B66034"/>
    <w:rsid w:val="00B672AD"/>
    <w:rsid w:val="00B75C28"/>
    <w:rsid w:val="00B7652F"/>
    <w:rsid w:val="00B77069"/>
    <w:rsid w:val="00B829F3"/>
    <w:rsid w:val="00B84AED"/>
    <w:rsid w:val="00B864EB"/>
    <w:rsid w:val="00B873A3"/>
    <w:rsid w:val="00B87461"/>
    <w:rsid w:val="00B922E8"/>
    <w:rsid w:val="00B9230B"/>
    <w:rsid w:val="00B9338F"/>
    <w:rsid w:val="00B93E5A"/>
    <w:rsid w:val="00B94003"/>
    <w:rsid w:val="00B971D0"/>
    <w:rsid w:val="00BA0745"/>
    <w:rsid w:val="00BA1341"/>
    <w:rsid w:val="00BA314F"/>
    <w:rsid w:val="00BC163B"/>
    <w:rsid w:val="00BC17CB"/>
    <w:rsid w:val="00BC4802"/>
    <w:rsid w:val="00BC4B7A"/>
    <w:rsid w:val="00BC6C41"/>
    <w:rsid w:val="00BD108C"/>
    <w:rsid w:val="00BD3D74"/>
    <w:rsid w:val="00BD5D11"/>
    <w:rsid w:val="00BD6655"/>
    <w:rsid w:val="00BD7820"/>
    <w:rsid w:val="00BE2D55"/>
    <w:rsid w:val="00BE343F"/>
    <w:rsid w:val="00BE6AB6"/>
    <w:rsid w:val="00BF0F2F"/>
    <w:rsid w:val="00BF2374"/>
    <w:rsid w:val="00BF7EB0"/>
    <w:rsid w:val="00C0052E"/>
    <w:rsid w:val="00C04CC9"/>
    <w:rsid w:val="00C066D4"/>
    <w:rsid w:val="00C12359"/>
    <w:rsid w:val="00C12CD6"/>
    <w:rsid w:val="00C17562"/>
    <w:rsid w:val="00C1758F"/>
    <w:rsid w:val="00C22309"/>
    <w:rsid w:val="00C239F3"/>
    <w:rsid w:val="00C25DE2"/>
    <w:rsid w:val="00C2692C"/>
    <w:rsid w:val="00C30AD3"/>
    <w:rsid w:val="00C32AB7"/>
    <w:rsid w:val="00C33FDF"/>
    <w:rsid w:val="00C34091"/>
    <w:rsid w:val="00C34CE2"/>
    <w:rsid w:val="00C37193"/>
    <w:rsid w:val="00C40066"/>
    <w:rsid w:val="00C40896"/>
    <w:rsid w:val="00C40905"/>
    <w:rsid w:val="00C42CBF"/>
    <w:rsid w:val="00C45181"/>
    <w:rsid w:val="00C45E09"/>
    <w:rsid w:val="00C45F3D"/>
    <w:rsid w:val="00C46143"/>
    <w:rsid w:val="00C513DC"/>
    <w:rsid w:val="00C517E9"/>
    <w:rsid w:val="00C54749"/>
    <w:rsid w:val="00C54AF5"/>
    <w:rsid w:val="00C55FE5"/>
    <w:rsid w:val="00C56DCB"/>
    <w:rsid w:val="00C62394"/>
    <w:rsid w:val="00C62DDF"/>
    <w:rsid w:val="00C63CF2"/>
    <w:rsid w:val="00C64300"/>
    <w:rsid w:val="00C6644B"/>
    <w:rsid w:val="00C677CA"/>
    <w:rsid w:val="00C7175F"/>
    <w:rsid w:val="00C71CB8"/>
    <w:rsid w:val="00C7227E"/>
    <w:rsid w:val="00C73FD9"/>
    <w:rsid w:val="00C75F91"/>
    <w:rsid w:val="00C77592"/>
    <w:rsid w:val="00C82C30"/>
    <w:rsid w:val="00C82F93"/>
    <w:rsid w:val="00C83B8E"/>
    <w:rsid w:val="00C91773"/>
    <w:rsid w:val="00C94FC9"/>
    <w:rsid w:val="00CA5039"/>
    <w:rsid w:val="00CA6A02"/>
    <w:rsid w:val="00CA6EF9"/>
    <w:rsid w:val="00CA715D"/>
    <w:rsid w:val="00CB2606"/>
    <w:rsid w:val="00CB34BB"/>
    <w:rsid w:val="00CB4BD4"/>
    <w:rsid w:val="00CB5E16"/>
    <w:rsid w:val="00CB6248"/>
    <w:rsid w:val="00CB6A6A"/>
    <w:rsid w:val="00CC0328"/>
    <w:rsid w:val="00CC5E37"/>
    <w:rsid w:val="00CD001A"/>
    <w:rsid w:val="00CD043E"/>
    <w:rsid w:val="00CD1F90"/>
    <w:rsid w:val="00CD545D"/>
    <w:rsid w:val="00CE08BF"/>
    <w:rsid w:val="00CE3E68"/>
    <w:rsid w:val="00CE7EF6"/>
    <w:rsid w:val="00D01944"/>
    <w:rsid w:val="00D01FFE"/>
    <w:rsid w:val="00D06EEE"/>
    <w:rsid w:val="00D0767A"/>
    <w:rsid w:val="00D07E26"/>
    <w:rsid w:val="00D11FC8"/>
    <w:rsid w:val="00D121AE"/>
    <w:rsid w:val="00D12563"/>
    <w:rsid w:val="00D13AA6"/>
    <w:rsid w:val="00D157BA"/>
    <w:rsid w:val="00D17265"/>
    <w:rsid w:val="00D17338"/>
    <w:rsid w:val="00D17E12"/>
    <w:rsid w:val="00D22F6F"/>
    <w:rsid w:val="00D2669F"/>
    <w:rsid w:val="00D26C0B"/>
    <w:rsid w:val="00D27AC8"/>
    <w:rsid w:val="00D30C6F"/>
    <w:rsid w:val="00D32702"/>
    <w:rsid w:val="00D35C2F"/>
    <w:rsid w:val="00D40F51"/>
    <w:rsid w:val="00D4249B"/>
    <w:rsid w:val="00D4574D"/>
    <w:rsid w:val="00D471AD"/>
    <w:rsid w:val="00D549AF"/>
    <w:rsid w:val="00D5608B"/>
    <w:rsid w:val="00D60EC5"/>
    <w:rsid w:val="00D61885"/>
    <w:rsid w:val="00D62D5D"/>
    <w:rsid w:val="00D64CBD"/>
    <w:rsid w:val="00D73EA3"/>
    <w:rsid w:val="00D74281"/>
    <w:rsid w:val="00D75783"/>
    <w:rsid w:val="00D81061"/>
    <w:rsid w:val="00D8108D"/>
    <w:rsid w:val="00D87C76"/>
    <w:rsid w:val="00D87CE6"/>
    <w:rsid w:val="00DA19F1"/>
    <w:rsid w:val="00DA65EC"/>
    <w:rsid w:val="00DB049A"/>
    <w:rsid w:val="00DB2B2F"/>
    <w:rsid w:val="00DB45DA"/>
    <w:rsid w:val="00DB7BD1"/>
    <w:rsid w:val="00DB7D61"/>
    <w:rsid w:val="00DC0A0F"/>
    <w:rsid w:val="00DC3CDD"/>
    <w:rsid w:val="00DD0C41"/>
    <w:rsid w:val="00DD1372"/>
    <w:rsid w:val="00DD1E9F"/>
    <w:rsid w:val="00DD228E"/>
    <w:rsid w:val="00DD35C5"/>
    <w:rsid w:val="00DD613A"/>
    <w:rsid w:val="00DD79B2"/>
    <w:rsid w:val="00DE30BE"/>
    <w:rsid w:val="00DE3FA3"/>
    <w:rsid w:val="00DE48EC"/>
    <w:rsid w:val="00DE4DD4"/>
    <w:rsid w:val="00DE7283"/>
    <w:rsid w:val="00DE761C"/>
    <w:rsid w:val="00DF028E"/>
    <w:rsid w:val="00DF02EC"/>
    <w:rsid w:val="00DF0C91"/>
    <w:rsid w:val="00DF2557"/>
    <w:rsid w:val="00DF2DF5"/>
    <w:rsid w:val="00DF589D"/>
    <w:rsid w:val="00DF7693"/>
    <w:rsid w:val="00E01FBF"/>
    <w:rsid w:val="00E11373"/>
    <w:rsid w:val="00E12B70"/>
    <w:rsid w:val="00E1458D"/>
    <w:rsid w:val="00E15CA7"/>
    <w:rsid w:val="00E16229"/>
    <w:rsid w:val="00E21615"/>
    <w:rsid w:val="00E21815"/>
    <w:rsid w:val="00E260E8"/>
    <w:rsid w:val="00E26332"/>
    <w:rsid w:val="00E303FD"/>
    <w:rsid w:val="00E30C03"/>
    <w:rsid w:val="00E31314"/>
    <w:rsid w:val="00E36B56"/>
    <w:rsid w:val="00E37173"/>
    <w:rsid w:val="00E378FF"/>
    <w:rsid w:val="00E42785"/>
    <w:rsid w:val="00E42B44"/>
    <w:rsid w:val="00E42D14"/>
    <w:rsid w:val="00E436C4"/>
    <w:rsid w:val="00E437A5"/>
    <w:rsid w:val="00E44AE8"/>
    <w:rsid w:val="00E4567E"/>
    <w:rsid w:val="00E45CCC"/>
    <w:rsid w:val="00E50F2D"/>
    <w:rsid w:val="00E517E7"/>
    <w:rsid w:val="00E52789"/>
    <w:rsid w:val="00E549E5"/>
    <w:rsid w:val="00E63261"/>
    <w:rsid w:val="00E7062C"/>
    <w:rsid w:val="00E71A88"/>
    <w:rsid w:val="00E72685"/>
    <w:rsid w:val="00E72AB3"/>
    <w:rsid w:val="00E74840"/>
    <w:rsid w:val="00E80365"/>
    <w:rsid w:val="00E90A43"/>
    <w:rsid w:val="00E93D7A"/>
    <w:rsid w:val="00E94FDE"/>
    <w:rsid w:val="00E97A2B"/>
    <w:rsid w:val="00E97C46"/>
    <w:rsid w:val="00EA04B8"/>
    <w:rsid w:val="00EA0F5F"/>
    <w:rsid w:val="00EB7F94"/>
    <w:rsid w:val="00EC190B"/>
    <w:rsid w:val="00EC254D"/>
    <w:rsid w:val="00EC42D2"/>
    <w:rsid w:val="00EC4FD4"/>
    <w:rsid w:val="00ED050A"/>
    <w:rsid w:val="00ED2D61"/>
    <w:rsid w:val="00ED52D2"/>
    <w:rsid w:val="00ED552D"/>
    <w:rsid w:val="00ED70FC"/>
    <w:rsid w:val="00ED750A"/>
    <w:rsid w:val="00EE30E4"/>
    <w:rsid w:val="00EE336A"/>
    <w:rsid w:val="00EE33BA"/>
    <w:rsid w:val="00EE3D5D"/>
    <w:rsid w:val="00EE7D1B"/>
    <w:rsid w:val="00EF0A2A"/>
    <w:rsid w:val="00EF0B26"/>
    <w:rsid w:val="00EF15BC"/>
    <w:rsid w:val="00EF2C41"/>
    <w:rsid w:val="00EF3D9B"/>
    <w:rsid w:val="00EF40BA"/>
    <w:rsid w:val="00F01C9C"/>
    <w:rsid w:val="00F02ABA"/>
    <w:rsid w:val="00F02D76"/>
    <w:rsid w:val="00F035FB"/>
    <w:rsid w:val="00F05D03"/>
    <w:rsid w:val="00F07873"/>
    <w:rsid w:val="00F10C68"/>
    <w:rsid w:val="00F111B9"/>
    <w:rsid w:val="00F126BB"/>
    <w:rsid w:val="00F167DB"/>
    <w:rsid w:val="00F17D52"/>
    <w:rsid w:val="00F20A9B"/>
    <w:rsid w:val="00F20DA8"/>
    <w:rsid w:val="00F226CA"/>
    <w:rsid w:val="00F22C9A"/>
    <w:rsid w:val="00F26317"/>
    <w:rsid w:val="00F2660F"/>
    <w:rsid w:val="00F30CC7"/>
    <w:rsid w:val="00F32810"/>
    <w:rsid w:val="00F34F88"/>
    <w:rsid w:val="00F412FB"/>
    <w:rsid w:val="00F46C28"/>
    <w:rsid w:val="00F525C6"/>
    <w:rsid w:val="00F52CBC"/>
    <w:rsid w:val="00F544B6"/>
    <w:rsid w:val="00F562AC"/>
    <w:rsid w:val="00F56C32"/>
    <w:rsid w:val="00F6112D"/>
    <w:rsid w:val="00F6473C"/>
    <w:rsid w:val="00F6549E"/>
    <w:rsid w:val="00F65DCC"/>
    <w:rsid w:val="00F660AB"/>
    <w:rsid w:val="00F712DB"/>
    <w:rsid w:val="00F71596"/>
    <w:rsid w:val="00F719E1"/>
    <w:rsid w:val="00F74126"/>
    <w:rsid w:val="00F74319"/>
    <w:rsid w:val="00F745D4"/>
    <w:rsid w:val="00F81184"/>
    <w:rsid w:val="00F82BCD"/>
    <w:rsid w:val="00F83309"/>
    <w:rsid w:val="00F84B07"/>
    <w:rsid w:val="00F85598"/>
    <w:rsid w:val="00F87F2D"/>
    <w:rsid w:val="00F92012"/>
    <w:rsid w:val="00F93ECD"/>
    <w:rsid w:val="00F94432"/>
    <w:rsid w:val="00FA16BA"/>
    <w:rsid w:val="00FA504A"/>
    <w:rsid w:val="00FB4AF8"/>
    <w:rsid w:val="00FC17A2"/>
    <w:rsid w:val="00FC3F0B"/>
    <w:rsid w:val="00FC5862"/>
    <w:rsid w:val="00FC61D7"/>
    <w:rsid w:val="00FD06C0"/>
    <w:rsid w:val="00FD38D5"/>
    <w:rsid w:val="00FD45A1"/>
    <w:rsid w:val="00FD784C"/>
    <w:rsid w:val="00FE2351"/>
    <w:rsid w:val="00FE546B"/>
    <w:rsid w:val="00FF1334"/>
    <w:rsid w:val="00FF2C93"/>
    <w:rsid w:val="00FF3339"/>
    <w:rsid w:val="00FF5D7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B59715"/>
  <w15:docId w15:val="{A949BAC0-1F81-443C-8835-B85FA616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uiPriority="9" w:qFormat="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3FC"/>
    <w:pPr>
      <w:autoSpaceDE w:val="0"/>
      <w:autoSpaceDN w:val="0"/>
      <w:adjustRightInd w:val="0"/>
      <w:spacing w:after="120"/>
      <w:ind w:right="198" w:firstLine="709"/>
      <w:jc w:val="both"/>
    </w:pPr>
    <w:rPr>
      <w:rFonts w:cs="Arial"/>
      <w:sz w:val="22"/>
      <w:szCs w:val="24"/>
    </w:rPr>
  </w:style>
  <w:style w:type="paragraph" w:styleId="Titre1">
    <w:name w:val="heading 1"/>
    <w:basedOn w:val="Normal"/>
    <w:next w:val="Normal"/>
    <w:qFormat/>
    <w:rsid w:val="00962876"/>
    <w:pPr>
      <w:keepNext/>
      <w:spacing w:before="360" w:after="240"/>
      <w:outlineLvl w:val="0"/>
    </w:pPr>
    <w:rPr>
      <w:rFonts w:ascii="Arial" w:hAnsi="Arial"/>
      <w:b/>
      <w:sz w:val="36"/>
      <w:szCs w:val="20"/>
    </w:rPr>
  </w:style>
  <w:style w:type="paragraph" w:styleId="Titre2">
    <w:name w:val="heading 2"/>
    <w:basedOn w:val="05TITREtypeevenementBLEUhautdepage"/>
    <w:next w:val="Normal"/>
    <w:link w:val="Titre2Car"/>
    <w:qFormat/>
    <w:rsid w:val="00962876"/>
    <w:pPr>
      <w:spacing w:before="360" w:after="240"/>
      <w:outlineLvl w:val="1"/>
    </w:pPr>
    <w:rPr>
      <w:b w:val="0"/>
      <w:sz w:val="28"/>
    </w:rPr>
  </w:style>
  <w:style w:type="paragraph" w:styleId="Titre3">
    <w:name w:val="heading 3"/>
    <w:basedOn w:val="Titre3proHautdepage"/>
    <w:next w:val="Normal"/>
    <w:link w:val="Titre3Car"/>
    <w:uiPriority w:val="9"/>
    <w:qFormat/>
    <w:rsid w:val="00834B0C"/>
    <w:pPr>
      <w:keepLines/>
      <w:outlineLvl w:val="2"/>
    </w:pPr>
  </w:style>
  <w:style w:type="paragraph" w:styleId="Titre4">
    <w:name w:val="heading 4"/>
    <w:aliases w:val="section"/>
    <w:basedOn w:val="Titre2"/>
    <w:next w:val="NUBPN"/>
    <w:link w:val="Titre4Car"/>
    <w:qFormat/>
    <w:rsid w:val="00500DD1"/>
    <w:pPr>
      <w:tabs>
        <w:tab w:val="right" w:leader="dot" w:pos="10065"/>
      </w:tabs>
      <w:spacing w:after="0"/>
      <w:outlineLvl w:val="3"/>
    </w:pPr>
    <w:rPr>
      <w:rFonts w:ascii="Times New Roman" w:hAnsi="Times New Roman"/>
      <w:iCs/>
      <w:color w:val="443A31"/>
      <w:sz w:val="32"/>
    </w:rPr>
  </w:style>
  <w:style w:type="paragraph" w:styleId="Titre5">
    <w:name w:val="heading 5"/>
    <w:basedOn w:val="Normal"/>
    <w:next w:val="NUBPN"/>
    <w:link w:val="Titre5Car"/>
    <w:qFormat/>
    <w:rsid w:val="0053250E"/>
    <w:pPr>
      <w:keepNext/>
      <w:spacing w:before="360"/>
      <w:jc w:val="left"/>
      <w:outlineLvl w:val="4"/>
    </w:pPr>
    <w:rPr>
      <w:rFonts w:ascii="Arial" w:hAnsi="Arial"/>
      <w:b/>
      <w:iCs/>
      <w:color w:val="000000"/>
      <w:sz w:val="26"/>
      <w:szCs w:val="32"/>
      <w:lang w:val="x-none" w:eastAsia="x-none"/>
    </w:rPr>
  </w:style>
  <w:style w:type="paragraph" w:styleId="Titre6">
    <w:name w:val="heading 6"/>
    <w:basedOn w:val="Normal"/>
    <w:next w:val="Normal"/>
    <w:link w:val="Titre6Car"/>
    <w:autoRedefine/>
    <w:qFormat/>
    <w:rsid w:val="002F7358"/>
    <w:pPr>
      <w:ind w:left="426"/>
      <w:jc w:val="left"/>
      <w:outlineLvl w:val="5"/>
    </w:pPr>
    <w:rPr>
      <w:b/>
      <w:bCs/>
      <w:szCs w:val="20"/>
      <w:lang w:val="x-none" w:eastAsia="x-none"/>
    </w:rPr>
  </w:style>
  <w:style w:type="paragraph" w:styleId="Titre8">
    <w:name w:val="heading 8"/>
    <w:basedOn w:val="Normal"/>
    <w:next w:val="Normal"/>
    <w:link w:val="Titre8Car"/>
    <w:semiHidden/>
    <w:unhideWhenUsed/>
    <w:qFormat/>
    <w:rsid w:val="00B971D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bx-corpsdetextegris">
    <w:name w:val="Ubx - corps de texte gris"/>
    <w:basedOn w:val="Normal"/>
    <w:rsid w:val="0053737C"/>
    <w:rPr>
      <w:color w:val="808080"/>
      <w:lang w:val="cs-CZ"/>
    </w:rPr>
  </w:style>
  <w:style w:type="paragraph" w:styleId="Pieddepage">
    <w:name w:val="footer"/>
    <w:aliases w:val="UBx - Pied de page,bas de page"/>
    <w:basedOn w:val="Normal"/>
    <w:link w:val="PieddepageCar"/>
    <w:uiPriority w:val="99"/>
    <w:rsid w:val="0053737C"/>
    <w:pPr>
      <w:tabs>
        <w:tab w:val="center" w:pos="4536"/>
        <w:tab w:val="right" w:pos="9072"/>
      </w:tabs>
    </w:pPr>
    <w:rPr>
      <w:color w:val="808080"/>
      <w:sz w:val="18"/>
      <w:lang w:val="x-none" w:eastAsia="x-none"/>
    </w:rPr>
  </w:style>
  <w:style w:type="character" w:customStyle="1" w:styleId="grandeflche">
    <w:name w:val="grande flèche"/>
    <w:rsid w:val="00003E02"/>
    <w:rPr>
      <w:rFonts w:ascii="Wingdings 3" w:hAnsi="Wingdings 3"/>
      <w:color w:val="808080"/>
      <w:sz w:val="32"/>
    </w:rPr>
  </w:style>
  <w:style w:type="paragraph" w:customStyle="1" w:styleId="UBx-titreniveau1">
    <w:name w:val="UBx - titre niveau 1"/>
    <w:basedOn w:val="Normal"/>
    <w:uiPriority w:val="99"/>
    <w:rsid w:val="00E80365"/>
    <w:pPr>
      <w:numPr>
        <w:numId w:val="2"/>
      </w:numPr>
      <w:spacing w:before="240"/>
    </w:pPr>
    <w:rPr>
      <w:b/>
      <w:color w:val="808080"/>
      <w:sz w:val="36"/>
    </w:rPr>
  </w:style>
  <w:style w:type="paragraph" w:styleId="En-tte">
    <w:name w:val="header"/>
    <w:basedOn w:val="Normal"/>
    <w:link w:val="En-tteCar"/>
    <w:uiPriority w:val="99"/>
    <w:rsid w:val="00F74319"/>
    <w:pPr>
      <w:tabs>
        <w:tab w:val="center" w:pos="4536"/>
        <w:tab w:val="right" w:pos="9072"/>
      </w:tabs>
    </w:pPr>
    <w:rPr>
      <w:lang w:val="x-none" w:eastAsia="x-none"/>
    </w:rPr>
  </w:style>
  <w:style w:type="paragraph" w:customStyle="1" w:styleId="Ubx-titreniveau2">
    <w:name w:val="Ubx - titre niveau 2"/>
    <w:basedOn w:val="Normal"/>
    <w:autoRedefine/>
    <w:rsid w:val="0053737C"/>
    <w:pPr>
      <w:numPr>
        <w:numId w:val="3"/>
      </w:numPr>
    </w:pPr>
    <w:rPr>
      <w:b/>
      <w:sz w:val="26"/>
    </w:rPr>
  </w:style>
  <w:style w:type="paragraph" w:customStyle="1" w:styleId="UBx-corpsdetexte">
    <w:name w:val="UBx - corps de texte"/>
    <w:basedOn w:val="Normal"/>
    <w:autoRedefine/>
    <w:rsid w:val="00306248"/>
    <w:pPr>
      <w:numPr>
        <w:numId w:val="4"/>
      </w:numPr>
    </w:pPr>
    <w:rPr>
      <w:color w:val="000000"/>
    </w:rPr>
  </w:style>
  <w:style w:type="paragraph" w:customStyle="1" w:styleId="UBx-corpsdetextebold">
    <w:name w:val="UBx - corps de texte bold"/>
    <w:basedOn w:val="Normal"/>
    <w:autoRedefine/>
    <w:rsid w:val="0053737C"/>
    <w:rPr>
      <w:b/>
    </w:rPr>
  </w:style>
  <w:style w:type="character" w:customStyle="1" w:styleId="En-tteCar">
    <w:name w:val="En-tête Car"/>
    <w:link w:val="En-tte"/>
    <w:uiPriority w:val="99"/>
    <w:rsid w:val="00F74319"/>
    <w:rPr>
      <w:rFonts w:ascii="Tw Cen MT" w:hAnsi="Tw Cen MT"/>
      <w:sz w:val="22"/>
      <w:szCs w:val="24"/>
    </w:rPr>
  </w:style>
  <w:style w:type="paragraph" w:customStyle="1" w:styleId="Ubx-titreniveau2pourcellulegris">
    <w:name w:val="Ubx - titre niveau 2 pour cellule gris"/>
    <w:basedOn w:val="Normal"/>
    <w:autoRedefine/>
    <w:rsid w:val="004D772C"/>
    <w:rPr>
      <w:b/>
      <w:color w:val="FFFFFF"/>
      <w:sz w:val="26"/>
      <w:lang w:val="cs-CZ"/>
    </w:rPr>
  </w:style>
  <w:style w:type="paragraph" w:customStyle="1" w:styleId="UBx-corpsdetexteboldgris">
    <w:name w:val="UBx - corps de texte bold gris"/>
    <w:basedOn w:val="UBx-corpsdetexte"/>
    <w:autoRedefine/>
    <w:rsid w:val="00F45ACB"/>
    <w:pPr>
      <w:jc w:val="left"/>
    </w:pPr>
    <w:rPr>
      <w:b/>
      <w:color w:val="808080"/>
    </w:rPr>
  </w:style>
  <w:style w:type="paragraph" w:customStyle="1" w:styleId="numrodepage">
    <w:name w:val="numéro de page"/>
    <w:basedOn w:val="Normal"/>
    <w:link w:val="numrodepageCar"/>
    <w:rsid w:val="00F45ACB"/>
    <w:pPr>
      <w:jc w:val="right"/>
    </w:pPr>
    <w:rPr>
      <w:color w:val="808080"/>
      <w:sz w:val="16"/>
    </w:rPr>
  </w:style>
  <w:style w:type="character" w:customStyle="1" w:styleId="numrodepageCar">
    <w:name w:val="numéro de page Car"/>
    <w:link w:val="numrodepage"/>
    <w:rsid w:val="00F45ACB"/>
    <w:rPr>
      <w:rFonts w:ascii="Tw Cen MT" w:hAnsi="Tw Cen MT" w:cs="Arial"/>
      <w:color w:val="808080"/>
      <w:sz w:val="16"/>
      <w:szCs w:val="24"/>
      <w:lang w:val="fr-FR" w:eastAsia="fr-FR" w:bidi="ar-SA"/>
    </w:rPr>
  </w:style>
  <w:style w:type="table" w:styleId="Grilledutableau">
    <w:name w:val="Table Grid"/>
    <w:basedOn w:val="TableauNormal"/>
    <w:uiPriority w:val="59"/>
    <w:rsid w:val="00F45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x-dateetintitulsdossier">
    <w:name w:val="UBx - date et intitulés dossier"/>
    <w:basedOn w:val="Normal"/>
    <w:autoRedefine/>
    <w:qFormat/>
    <w:rsid w:val="001B644C"/>
    <w:pPr>
      <w:ind w:left="127" w:hanging="14"/>
    </w:pPr>
    <w:rPr>
      <w:color w:val="000000"/>
    </w:rPr>
  </w:style>
  <w:style w:type="paragraph" w:customStyle="1" w:styleId="UBx-dateetintitulsdossiergris">
    <w:name w:val="UBx - date et intitulés dossier gris"/>
    <w:basedOn w:val="Normal"/>
    <w:autoRedefine/>
    <w:qFormat/>
    <w:rsid w:val="00364E1C"/>
    <w:pPr>
      <w:ind w:right="-70"/>
      <w:jc w:val="right"/>
    </w:pPr>
    <w:rPr>
      <w:bCs/>
      <w:color w:val="808080"/>
    </w:rPr>
  </w:style>
  <w:style w:type="paragraph" w:customStyle="1" w:styleId="UBx-soustitreniveau1">
    <w:name w:val="UBx - sous titre niveau 1"/>
    <w:basedOn w:val="Normal"/>
    <w:rsid w:val="006979D1"/>
    <w:rPr>
      <w:color w:val="808080"/>
      <w:sz w:val="28"/>
    </w:rPr>
  </w:style>
  <w:style w:type="paragraph" w:customStyle="1" w:styleId="UBx-titreparagraphe">
    <w:name w:val="UBx - titre paragraphe"/>
    <w:basedOn w:val="Normal"/>
    <w:link w:val="UBx-titreparagrapheCarCar"/>
    <w:rsid w:val="00AE7633"/>
    <w:pPr>
      <w:numPr>
        <w:numId w:val="1"/>
      </w:numPr>
      <w:ind w:left="0" w:firstLine="0"/>
    </w:pPr>
    <w:rPr>
      <w:b/>
      <w:color w:val="000000"/>
      <w:lang w:val="x-none" w:eastAsia="x-none"/>
    </w:rPr>
  </w:style>
  <w:style w:type="character" w:customStyle="1" w:styleId="UBx-titreparagrapheCarCar">
    <w:name w:val="UBx - titre paragraphe Car Car"/>
    <w:link w:val="UBx-titreparagraphe"/>
    <w:rsid w:val="00AE7633"/>
    <w:rPr>
      <w:rFonts w:cs="Arial"/>
      <w:b/>
      <w:color w:val="000000"/>
      <w:sz w:val="22"/>
      <w:szCs w:val="24"/>
      <w:lang w:val="x-none" w:eastAsia="x-none"/>
    </w:rPr>
  </w:style>
  <w:style w:type="paragraph" w:styleId="Textedebulles">
    <w:name w:val="Balloon Text"/>
    <w:basedOn w:val="Normal"/>
    <w:link w:val="TextedebullesCar"/>
    <w:rsid w:val="006D69DC"/>
    <w:rPr>
      <w:rFonts w:ascii="Tahoma" w:hAnsi="Tahoma"/>
      <w:sz w:val="16"/>
      <w:szCs w:val="16"/>
      <w:lang w:val="x-none" w:eastAsia="x-none"/>
    </w:rPr>
  </w:style>
  <w:style w:type="paragraph" w:customStyle="1" w:styleId="UBx-tableauentte">
    <w:name w:val="UBx - tableau entête"/>
    <w:basedOn w:val="Normal"/>
    <w:rsid w:val="004D772C"/>
    <w:rPr>
      <w:color w:val="000000"/>
      <w:sz w:val="16"/>
    </w:rPr>
  </w:style>
  <w:style w:type="character" w:customStyle="1" w:styleId="TextedebullesCar">
    <w:name w:val="Texte de bulles Car"/>
    <w:link w:val="Textedebulles"/>
    <w:rsid w:val="006D69DC"/>
    <w:rPr>
      <w:rFonts w:ascii="Tahoma" w:hAnsi="Tahoma" w:cs="Tahoma"/>
      <w:sz w:val="16"/>
      <w:szCs w:val="16"/>
    </w:rPr>
  </w:style>
  <w:style w:type="character" w:customStyle="1" w:styleId="PieddepageCar">
    <w:name w:val="Pied de page Car"/>
    <w:aliases w:val="UBx - Pied de page Car,bas de page Car"/>
    <w:link w:val="Pieddepage"/>
    <w:uiPriority w:val="99"/>
    <w:rsid w:val="00C75F91"/>
    <w:rPr>
      <w:rFonts w:ascii="Tw Cen MT" w:hAnsi="Tw Cen MT"/>
      <w:color w:val="808080"/>
      <w:sz w:val="18"/>
      <w:szCs w:val="24"/>
    </w:rPr>
  </w:style>
  <w:style w:type="character" w:customStyle="1" w:styleId="Titre2Car">
    <w:name w:val="Titre 2 Car"/>
    <w:link w:val="Titre2"/>
    <w:rsid w:val="00962876"/>
    <w:rPr>
      <w:rFonts w:ascii="Arial" w:eastAsiaTheme="minorEastAsia" w:hAnsi="Arial" w:cs="Arial"/>
      <w:bCs/>
      <w:color w:val="009DE0"/>
      <w:sz w:val="28"/>
      <w:szCs w:val="44"/>
    </w:rPr>
  </w:style>
  <w:style w:type="character" w:customStyle="1" w:styleId="Titre3Car">
    <w:name w:val="Titre 3 Car"/>
    <w:link w:val="Titre3"/>
    <w:uiPriority w:val="9"/>
    <w:rsid w:val="00834B0C"/>
    <w:rPr>
      <w:rFonts w:ascii="Arial" w:eastAsiaTheme="minorEastAsia" w:hAnsi="Arial" w:cs="Arial"/>
      <w:bCs/>
      <w:color w:val="009DE0"/>
      <w:sz w:val="28"/>
      <w:szCs w:val="28"/>
    </w:rPr>
  </w:style>
  <w:style w:type="paragraph" w:styleId="TM2">
    <w:name w:val="toc 2"/>
    <w:basedOn w:val="Normal"/>
    <w:next w:val="Normal"/>
    <w:autoRedefine/>
    <w:uiPriority w:val="39"/>
    <w:rsid w:val="00E436C4"/>
    <w:pPr>
      <w:tabs>
        <w:tab w:val="right" w:leader="dot" w:pos="10109"/>
      </w:tabs>
      <w:spacing w:before="240"/>
      <w:jc w:val="left"/>
    </w:pPr>
    <w:rPr>
      <w:rFonts w:cs="Calibri"/>
      <w:b/>
      <w:bCs/>
      <w:caps/>
      <w:noProof/>
      <w:szCs w:val="22"/>
    </w:rPr>
  </w:style>
  <w:style w:type="paragraph" w:styleId="TM3">
    <w:name w:val="toc 3"/>
    <w:basedOn w:val="Normal"/>
    <w:next w:val="Normal"/>
    <w:autoRedefine/>
    <w:uiPriority w:val="39"/>
    <w:rsid w:val="00E436C4"/>
    <w:pPr>
      <w:tabs>
        <w:tab w:val="right" w:leader="dot" w:pos="10110"/>
      </w:tabs>
      <w:spacing w:before="240" w:after="60"/>
      <w:ind w:left="221"/>
      <w:jc w:val="left"/>
    </w:pPr>
    <w:rPr>
      <w:b/>
      <w:noProof/>
      <w:szCs w:val="22"/>
    </w:rPr>
  </w:style>
  <w:style w:type="paragraph" w:styleId="TM1">
    <w:name w:val="toc 1"/>
    <w:basedOn w:val="Normal"/>
    <w:next w:val="Normal"/>
    <w:autoRedefine/>
    <w:uiPriority w:val="39"/>
    <w:rsid w:val="000059AB"/>
    <w:pPr>
      <w:tabs>
        <w:tab w:val="right" w:leader="dot" w:pos="9498"/>
      </w:tabs>
      <w:spacing w:before="360"/>
      <w:ind w:left="567" w:right="764"/>
      <w:jc w:val="left"/>
    </w:pPr>
    <w:rPr>
      <w:rFonts w:ascii="Arial" w:hAnsi="Arial"/>
      <w:bCs/>
      <w:noProof/>
    </w:rPr>
  </w:style>
  <w:style w:type="paragraph" w:customStyle="1" w:styleId="NUBLP1">
    <w:name w:val="NUBLP1"/>
    <w:link w:val="NUBLP1Car"/>
    <w:qFormat/>
    <w:rsid w:val="00D62D5D"/>
    <w:pPr>
      <w:numPr>
        <w:numId w:val="6"/>
      </w:numPr>
      <w:spacing w:before="60"/>
      <w:jc w:val="both"/>
    </w:pPr>
    <w:rPr>
      <w:rFonts w:ascii="Arial" w:eastAsia="Batang" w:hAnsi="Arial"/>
      <w:szCs w:val="18"/>
      <w:lang w:eastAsia="en-US"/>
    </w:rPr>
  </w:style>
  <w:style w:type="character" w:customStyle="1" w:styleId="NUBLP1Car">
    <w:name w:val="NUBLP1 Car"/>
    <w:link w:val="NUBLP1"/>
    <w:rsid w:val="00D62D5D"/>
    <w:rPr>
      <w:rFonts w:ascii="Arial" w:eastAsia="Batang" w:hAnsi="Arial"/>
      <w:szCs w:val="18"/>
      <w:lang w:eastAsia="en-US"/>
    </w:rPr>
  </w:style>
  <w:style w:type="paragraph" w:customStyle="1" w:styleId="NUBLP2">
    <w:name w:val="NUBLP2"/>
    <w:basedOn w:val="NUBLP1"/>
    <w:link w:val="NUBLP2Car"/>
    <w:qFormat/>
    <w:rsid w:val="00D62D5D"/>
    <w:pPr>
      <w:numPr>
        <w:numId w:val="7"/>
      </w:numPr>
    </w:pPr>
    <w:rPr>
      <w:lang w:val="x-none"/>
    </w:rPr>
  </w:style>
  <w:style w:type="character" w:customStyle="1" w:styleId="NUBLP2Car">
    <w:name w:val="NUBLP2 Car"/>
    <w:link w:val="NUBLP2"/>
    <w:rsid w:val="00D62D5D"/>
    <w:rPr>
      <w:rFonts w:ascii="Arial" w:eastAsia="Batang" w:hAnsi="Arial"/>
      <w:szCs w:val="18"/>
      <w:lang w:val="x-none" w:eastAsia="en-US"/>
    </w:rPr>
  </w:style>
  <w:style w:type="paragraph" w:customStyle="1" w:styleId="LP3">
    <w:name w:val="LP3"/>
    <w:basedOn w:val="Normal"/>
    <w:semiHidden/>
    <w:unhideWhenUsed/>
    <w:rsid w:val="0069332D"/>
    <w:pPr>
      <w:numPr>
        <w:numId w:val="5"/>
      </w:numPr>
      <w:spacing w:before="60"/>
    </w:pPr>
    <w:rPr>
      <w:rFonts w:ascii="Calibri" w:eastAsia="Batang" w:hAnsi="Calibri"/>
    </w:rPr>
  </w:style>
  <w:style w:type="paragraph" w:customStyle="1" w:styleId="NUBPN">
    <w:name w:val="NUBPN"/>
    <w:basedOn w:val="Normal"/>
    <w:link w:val="NUBPNCar"/>
    <w:rsid w:val="008A2A4F"/>
    <w:pPr>
      <w:spacing w:before="120"/>
    </w:pPr>
    <w:rPr>
      <w:szCs w:val="20"/>
      <w:lang w:val="x-none" w:eastAsia="en-US"/>
    </w:rPr>
  </w:style>
  <w:style w:type="character" w:customStyle="1" w:styleId="NUBPNCar">
    <w:name w:val="NUBPN Car"/>
    <w:link w:val="NUBPN"/>
    <w:rsid w:val="008A2A4F"/>
    <w:rPr>
      <w:rFonts w:ascii="Bell MT" w:hAnsi="Bell MT"/>
      <w:sz w:val="24"/>
      <w:lang w:val="x-none" w:eastAsia="en-US"/>
    </w:rPr>
  </w:style>
  <w:style w:type="paragraph" w:customStyle="1" w:styleId="Titre2pro">
    <w:name w:val="Titre 2pro"/>
    <w:basedOn w:val="Titre2"/>
    <w:next w:val="NUBPN"/>
    <w:rsid w:val="003D6830"/>
    <w:pPr>
      <w:spacing w:before="120" w:after="0" w:line="260" w:lineRule="atLeast"/>
      <w:jc w:val="right"/>
    </w:pPr>
    <w:rPr>
      <w:rFonts w:ascii="Calibri" w:hAnsi="Calibri"/>
      <w:i/>
    </w:rPr>
  </w:style>
  <w:style w:type="paragraph" w:customStyle="1" w:styleId="chapitre0">
    <w:name w:val="chapitre"/>
    <w:basedOn w:val="Titre1"/>
    <w:next w:val="NUBPN"/>
    <w:link w:val="chapitreCar"/>
    <w:autoRedefine/>
    <w:rsid w:val="004C7D94"/>
    <w:pPr>
      <w:keepNext w:val="0"/>
      <w:ind w:left="284" w:right="-1"/>
      <w:jc w:val="left"/>
    </w:pPr>
    <w:rPr>
      <w:bCs/>
      <w:smallCaps/>
      <w:color w:val="009DE0"/>
      <w:sz w:val="40"/>
      <w:szCs w:val="40"/>
      <w:lang w:eastAsia="x-none"/>
    </w:rPr>
  </w:style>
  <w:style w:type="character" w:customStyle="1" w:styleId="chapitreCar">
    <w:name w:val="chapitre Car"/>
    <w:link w:val="chapitre0"/>
    <w:locked/>
    <w:rsid w:val="004C7D94"/>
    <w:rPr>
      <w:rFonts w:ascii="Arial Narrow" w:hAnsi="Arial Narrow" w:cs="Arial"/>
      <w:b/>
      <w:bCs/>
      <w:color w:val="009DE0"/>
      <w:sz w:val="40"/>
      <w:szCs w:val="40"/>
      <w:lang w:eastAsia="x-none"/>
    </w:rPr>
  </w:style>
  <w:style w:type="paragraph" w:customStyle="1" w:styleId="Titre3proHautdepage">
    <w:name w:val="Titre 3pro Haut de page"/>
    <w:basedOn w:val="06TEXTEorganiseparBLEUhautdepage"/>
    <w:next w:val="NUBPN"/>
    <w:link w:val="Titre3proHautdepageCar"/>
    <w:qFormat/>
    <w:rsid w:val="00A30948"/>
    <w:pPr>
      <w:spacing w:before="240"/>
    </w:pPr>
    <w:rPr>
      <w:sz w:val="24"/>
    </w:rPr>
  </w:style>
  <w:style w:type="character" w:customStyle="1" w:styleId="Titre3proHautdepageCar">
    <w:name w:val="Titre 3pro Haut de page Car"/>
    <w:link w:val="Titre3proHautdepage"/>
    <w:rsid w:val="00A30948"/>
    <w:rPr>
      <w:rFonts w:ascii="Arial" w:eastAsiaTheme="minorEastAsia" w:hAnsi="Arial" w:cs="Arial"/>
      <w:bCs/>
      <w:color w:val="009DE0"/>
      <w:sz w:val="24"/>
      <w:szCs w:val="28"/>
    </w:rPr>
  </w:style>
  <w:style w:type="character" w:customStyle="1" w:styleId="Titre4Car">
    <w:name w:val="Titre 4 Car"/>
    <w:aliases w:val="section Car"/>
    <w:link w:val="Titre4"/>
    <w:locked/>
    <w:rsid w:val="00500DD1"/>
    <w:rPr>
      <w:rFonts w:cs="Arial"/>
      <w:b/>
      <w:bCs/>
      <w:color w:val="443A31"/>
      <w:sz w:val="32"/>
      <w:szCs w:val="44"/>
      <w:lang w:val="x-none" w:eastAsia="x-none"/>
    </w:rPr>
  </w:style>
  <w:style w:type="character" w:customStyle="1" w:styleId="Titre5Car">
    <w:name w:val="Titre 5 Car"/>
    <w:link w:val="Titre5"/>
    <w:rsid w:val="0053250E"/>
    <w:rPr>
      <w:rFonts w:ascii="Arial" w:hAnsi="Arial"/>
      <w:b/>
      <w:iCs/>
      <w:color w:val="000000"/>
      <w:sz w:val="26"/>
      <w:szCs w:val="32"/>
      <w:lang w:val="x-none" w:eastAsia="x-none"/>
    </w:rPr>
  </w:style>
  <w:style w:type="paragraph" w:styleId="TM4">
    <w:name w:val="toc 4"/>
    <w:basedOn w:val="Normal"/>
    <w:next w:val="Normal"/>
    <w:uiPriority w:val="39"/>
    <w:rsid w:val="00C73FD9"/>
    <w:pPr>
      <w:tabs>
        <w:tab w:val="right" w:leader="dot" w:pos="10110"/>
      </w:tabs>
      <w:spacing w:before="120" w:after="60"/>
      <w:ind w:left="442"/>
      <w:jc w:val="left"/>
    </w:pPr>
    <w:rPr>
      <w:rFonts w:ascii="Arial" w:hAnsi="Arial"/>
      <w:noProof/>
      <w:color w:val="365F91"/>
      <w:sz w:val="20"/>
      <w:szCs w:val="20"/>
    </w:rPr>
  </w:style>
  <w:style w:type="paragraph" w:styleId="TM5">
    <w:name w:val="toc 5"/>
    <w:basedOn w:val="Normal"/>
    <w:next w:val="Normal"/>
    <w:uiPriority w:val="39"/>
    <w:rsid w:val="002501D2"/>
    <w:pPr>
      <w:tabs>
        <w:tab w:val="right" w:leader="dot" w:pos="10110"/>
      </w:tabs>
      <w:spacing w:before="120" w:after="60"/>
      <w:ind w:left="658"/>
      <w:jc w:val="left"/>
    </w:pPr>
    <w:rPr>
      <w:rFonts w:ascii="Arial" w:hAnsi="Arial"/>
      <w:noProof/>
      <w:sz w:val="20"/>
      <w:szCs w:val="20"/>
    </w:rPr>
  </w:style>
  <w:style w:type="paragraph" w:styleId="TM6">
    <w:name w:val="toc 6"/>
    <w:basedOn w:val="Normal"/>
    <w:next w:val="Normal"/>
    <w:autoRedefine/>
    <w:uiPriority w:val="39"/>
    <w:rsid w:val="000B32E2"/>
    <w:pPr>
      <w:tabs>
        <w:tab w:val="left" w:pos="2348"/>
        <w:tab w:val="right" w:leader="dot" w:pos="10110"/>
      </w:tabs>
      <w:ind w:left="1100"/>
    </w:pPr>
    <w:rPr>
      <w:noProof/>
    </w:rPr>
  </w:style>
  <w:style w:type="paragraph" w:styleId="NormalWeb">
    <w:name w:val="Normal (Web)"/>
    <w:basedOn w:val="Normal"/>
    <w:uiPriority w:val="99"/>
    <w:unhideWhenUsed/>
    <w:rsid w:val="00D06EEE"/>
    <w:pPr>
      <w:spacing w:before="100" w:beforeAutospacing="1" w:after="100" w:afterAutospacing="1"/>
      <w:jc w:val="left"/>
    </w:pPr>
  </w:style>
  <w:style w:type="character" w:styleId="Marquedecommentaire">
    <w:name w:val="annotation reference"/>
    <w:rsid w:val="00255846"/>
    <w:rPr>
      <w:sz w:val="16"/>
      <w:szCs w:val="16"/>
    </w:rPr>
  </w:style>
  <w:style w:type="paragraph" w:styleId="Commentaire">
    <w:name w:val="annotation text"/>
    <w:basedOn w:val="Normal"/>
    <w:link w:val="CommentaireCar"/>
    <w:uiPriority w:val="99"/>
    <w:rsid w:val="00255846"/>
    <w:rPr>
      <w:sz w:val="20"/>
      <w:szCs w:val="20"/>
      <w:lang w:val="x-none" w:eastAsia="x-none"/>
    </w:rPr>
  </w:style>
  <w:style w:type="character" w:customStyle="1" w:styleId="CommentaireCar">
    <w:name w:val="Commentaire Car"/>
    <w:link w:val="Commentaire"/>
    <w:uiPriority w:val="99"/>
    <w:rsid w:val="00255846"/>
    <w:rPr>
      <w:rFonts w:ascii="Tw Cen MT" w:hAnsi="Tw Cen MT"/>
    </w:rPr>
  </w:style>
  <w:style w:type="paragraph" w:styleId="Objetducommentaire">
    <w:name w:val="annotation subject"/>
    <w:basedOn w:val="Commentaire"/>
    <w:next w:val="Commentaire"/>
    <w:link w:val="ObjetducommentaireCar"/>
    <w:rsid w:val="00255846"/>
    <w:rPr>
      <w:b/>
      <w:bCs/>
    </w:rPr>
  </w:style>
  <w:style w:type="character" w:customStyle="1" w:styleId="ObjetducommentaireCar">
    <w:name w:val="Objet du commentaire Car"/>
    <w:link w:val="Objetducommentaire"/>
    <w:rsid w:val="00255846"/>
    <w:rPr>
      <w:rFonts w:ascii="Tw Cen MT" w:hAnsi="Tw Cen MT"/>
      <w:b/>
      <w:bCs/>
    </w:rPr>
  </w:style>
  <w:style w:type="character" w:styleId="Lienhypertexte">
    <w:name w:val="Hyperlink"/>
    <w:uiPriority w:val="99"/>
    <w:unhideWhenUsed/>
    <w:rsid w:val="00FD06C0"/>
    <w:rPr>
      <w:color w:val="0000FF"/>
      <w:u w:val="single"/>
    </w:rPr>
  </w:style>
  <w:style w:type="paragraph" w:styleId="TM7">
    <w:name w:val="toc 7"/>
    <w:basedOn w:val="Normal"/>
    <w:next w:val="Normal"/>
    <w:autoRedefine/>
    <w:uiPriority w:val="39"/>
    <w:rsid w:val="00ED552D"/>
    <w:pPr>
      <w:ind w:left="1100"/>
      <w:jc w:val="left"/>
    </w:pPr>
    <w:rPr>
      <w:rFonts w:ascii="Calibri" w:hAnsi="Calibri" w:cs="Calibri"/>
      <w:sz w:val="20"/>
      <w:szCs w:val="20"/>
    </w:rPr>
  </w:style>
  <w:style w:type="paragraph" w:styleId="TM8">
    <w:name w:val="toc 8"/>
    <w:basedOn w:val="Normal"/>
    <w:next w:val="Normal"/>
    <w:autoRedefine/>
    <w:uiPriority w:val="39"/>
    <w:rsid w:val="00ED552D"/>
    <w:pPr>
      <w:ind w:left="1320"/>
      <w:jc w:val="left"/>
    </w:pPr>
    <w:rPr>
      <w:rFonts w:ascii="Calibri" w:hAnsi="Calibri" w:cs="Calibri"/>
      <w:sz w:val="20"/>
      <w:szCs w:val="20"/>
    </w:rPr>
  </w:style>
  <w:style w:type="paragraph" w:styleId="TM9">
    <w:name w:val="toc 9"/>
    <w:basedOn w:val="Normal"/>
    <w:next w:val="Normal"/>
    <w:autoRedefine/>
    <w:uiPriority w:val="39"/>
    <w:rsid w:val="00ED552D"/>
    <w:pPr>
      <w:ind w:left="1540"/>
      <w:jc w:val="left"/>
    </w:pPr>
    <w:rPr>
      <w:rFonts w:ascii="Calibri" w:hAnsi="Calibri" w:cs="Calibri"/>
      <w:sz w:val="20"/>
      <w:szCs w:val="20"/>
    </w:rPr>
  </w:style>
  <w:style w:type="paragraph" w:customStyle="1" w:styleId="NUBEncadr-note">
    <w:name w:val="NUBEncadré-note"/>
    <w:basedOn w:val="Normal"/>
    <w:link w:val="NUBEncadr-noteCar"/>
    <w:qFormat/>
    <w:rsid w:val="008C63B8"/>
    <w:pPr>
      <w:pBdr>
        <w:top w:val="single" w:sz="6" w:space="6" w:color="666699"/>
        <w:left w:val="single" w:sz="6" w:space="3" w:color="666699"/>
        <w:bottom w:val="single" w:sz="6" w:space="5" w:color="666699"/>
        <w:right w:val="single" w:sz="6" w:space="3" w:color="666699"/>
      </w:pBdr>
      <w:shd w:val="clear" w:color="auto" w:fill="E6E6E6"/>
      <w:overflowPunct w:val="0"/>
      <w:spacing w:before="120"/>
      <w:ind w:left="357"/>
      <w:jc w:val="left"/>
      <w:textAlignment w:val="baseline"/>
    </w:pPr>
    <w:rPr>
      <w:rFonts w:ascii="Arial" w:hAnsi="Arial"/>
      <w:sz w:val="20"/>
      <w:szCs w:val="20"/>
      <w:lang w:val="x-none" w:eastAsia="x-none"/>
    </w:rPr>
  </w:style>
  <w:style w:type="character" w:customStyle="1" w:styleId="NUBEncadr-noteCar">
    <w:name w:val="NUBEncadré-note Car"/>
    <w:link w:val="NUBEncadr-note"/>
    <w:rsid w:val="008C63B8"/>
    <w:rPr>
      <w:rFonts w:ascii="Arial" w:hAnsi="Arial"/>
      <w:shd w:val="clear" w:color="auto" w:fill="E6E6E6"/>
    </w:rPr>
  </w:style>
  <w:style w:type="paragraph" w:customStyle="1" w:styleId="NUBEncadrTitre">
    <w:name w:val="NUBEncadréTitre"/>
    <w:basedOn w:val="NUBEncadr-note"/>
    <w:link w:val="NUBEncadrTitreCar"/>
    <w:qFormat/>
    <w:rsid w:val="008C63B8"/>
    <w:pPr>
      <w:spacing w:before="240"/>
    </w:pPr>
    <w:rPr>
      <w:b/>
    </w:rPr>
  </w:style>
  <w:style w:type="character" w:customStyle="1" w:styleId="NUBEncadrTitreCar">
    <w:name w:val="NUBEncadréTitre Car"/>
    <w:link w:val="NUBEncadrTitre"/>
    <w:rsid w:val="008C63B8"/>
    <w:rPr>
      <w:rFonts w:ascii="Arial" w:hAnsi="Arial"/>
      <w:b/>
      <w:shd w:val="clear" w:color="auto" w:fill="E6E6E6"/>
    </w:rPr>
  </w:style>
  <w:style w:type="paragraph" w:customStyle="1" w:styleId="Legendetableau">
    <w:name w:val="Legende tableau"/>
    <w:basedOn w:val="NUBPN"/>
    <w:link w:val="LegendetableauCar"/>
    <w:qFormat/>
    <w:rsid w:val="00383D62"/>
    <w:pPr>
      <w:spacing w:before="0"/>
      <w:ind w:left="227"/>
      <w:jc w:val="center"/>
    </w:pPr>
    <w:rPr>
      <w:i/>
      <w:lang w:eastAsia="x-none"/>
    </w:rPr>
  </w:style>
  <w:style w:type="character" w:customStyle="1" w:styleId="LegendetableauCar">
    <w:name w:val="Legende tableau Car"/>
    <w:link w:val="Legendetableau"/>
    <w:rsid w:val="00383D62"/>
    <w:rPr>
      <w:rFonts w:ascii="Arial" w:hAnsi="Arial"/>
      <w:i/>
      <w:sz w:val="20"/>
      <w:szCs w:val="20"/>
    </w:rPr>
  </w:style>
  <w:style w:type="paragraph" w:customStyle="1" w:styleId="NUBENQuestion">
    <w:name w:val="NUBENQuestion"/>
    <w:basedOn w:val="NUBEncadr-note"/>
    <w:link w:val="NUBENQuestionCar"/>
    <w:qFormat/>
    <w:rsid w:val="00D549AF"/>
    <w:pPr>
      <w:pBdr>
        <w:top w:val="none" w:sz="0" w:space="0" w:color="auto"/>
        <w:left w:val="none" w:sz="0" w:space="0" w:color="auto"/>
        <w:bottom w:val="none" w:sz="0" w:space="0" w:color="auto"/>
        <w:right w:val="none" w:sz="0" w:space="0" w:color="auto"/>
      </w:pBdr>
      <w:shd w:val="clear" w:color="auto" w:fill="auto"/>
      <w:spacing w:before="320" w:after="60"/>
      <w:ind w:left="425"/>
    </w:pPr>
    <w:rPr>
      <w:b/>
    </w:rPr>
  </w:style>
  <w:style w:type="paragraph" w:customStyle="1" w:styleId="NUBENPropTitre">
    <w:name w:val="NUBENPropTitre"/>
    <w:basedOn w:val="NUBEncadrTitre"/>
    <w:link w:val="NUBENPropTitreCar"/>
    <w:qFormat/>
    <w:rsid w:val="000B4128"/>
    <w:pPr>
      <w:shd w:val="clear" w:color="auto" w:fill="F2F2F2"/>
      <w:spacing w:before="120" w:after="60"/>
      <w:ind w:left="425"/>
    </w:pPr>
  </w:style>
  <w:style w:type="character" w:customStyle="1" w:styleId="NUBENQuestionCar">
    <w:name w:val="NUBENQuestion Car"/>
    <w:link w:val="NUBENQuestion"/>
    <w:rsid w:val="00D549AF"/>
    <w:rPr>
      <w:rFonts w:ascii="Arial" w:hAnsi="Arial"/>
      <w:b/>
      <w:sz w:val="20"/>
    </w:rPr>
  </w:style>
  <w:style w:type="paragraph" w:customStyle="1" w:styleId="NUBENPropCorps">
    <w:name w:val="NUBENPropCorps"/>
    <w:basedOn w:val="NUBEncadr-note"/>
    <w:link w:val="NUBENPropCorpsCar"/>
    <w:qFormat/>
    <w:rsid w:val="00D549AF"/>
    <w:pPr>
      <w:shd w:val="clear" w:color="auto" w:fill="F2F2F2"/>
      <w:spacing w:before="0"/>
      <w:ind w:left="425"/>
      <w:jc w:val="both"/>
    </w:pPr>
  </w:style>
  <w:style w:type="character" w:customStyle="1" w:styleId="NUBENPropTitreCar">
    <w:name w:val="NUBENPropTitre Car"/>
    <w:link w:val="NUBENPropTitre"/>
    <w:rsid w:val="000B4128"/>
    <w:rPr>
      <w:rFonts w:ascii="Arial" w:hAnsi="Arial"/>
      <w:b/>
      <w:sz w:val="20"/>
      <w:shd w:val="clear" w:color="auto" w:fill="F2F2F2"/>
    </w:rPr>
  </w:style>
  <w:style w:type="paragraph" w:customStyle="1" w:styleId="NUBENPourquoi">
    <w:name w:val="NUBENPourquoi"/>
    <w:basedOn w:val="NUBPN"/>
    <w:link w:val="NUBENPourquoiCar"/>
    <w:qFormat/>
    <w:rsid w:val="00460B03"/>
    <w:pPr>
      <w:spacing w:before="0" w:after="0"/>
      <w:ind w:left="425"/>
    </w:pPr>
    <w:rPr>
      <w:rFonts w:ascii="Tw Cen MT" w:hAnsi="Tw Cen MT"/>
      <w:lang w:eastAsia="x-none"/>
    </w:rPr>
  </w:style>
  <w:style w:type="character" w:customStyle="1" w:styleId="NUBENPropCorpsCar">
    <w:name w:val="NUBENPropCorps Car"/>
    <w:link w:val="NUBENPropCorps"/>
    <w:rsid w:val="00D549AF"/>
    <w:rPr>
      <w:rFonts w:ascii="Arial" w:hAnsi="Arial"/>
      <w:sz w:val="20"/>
      <w:shd w:val="clear" w:color="auto" w:fill="F2F2F2"/>
    </w:rPr>
  </w:style>
  <w:style w:type="paragraph" w:customStyle="1" w:styleId="NUBENPourquoiTitre">
    <w:name w:val="NUBENPourquoiTitre"/>
    <w:basedOn w:val="NUBENQuestion"/>
    <w:link w:val="NUBENPourquoiTitreCar"/>
    <w:qFormat/>
    <w:rsid w:val="000B4128"/>
    <w:rPr>
      <w:b w:val="0"/>
      <w:color w:val="7F7F7F"/>
    </w:rPr>
  </w:style>
  <w:style w:type="character" w:customStyle="1" w:styleId="NUBENPourquoiCar">
    <w:name w:val="NUBENPourquoi Car"/>
    <w:link w:val="NUBENPourquoi"/>
    <w:rsid w:val="00460B03"/>
    <w:rPr>
      <w:rFonts w:ascii="Tw Cen MT" w:hAnsi="Tw Cen MT"/>
      <w:sz w:val="24"/>
      <w:szCs w:val="20"/>
    </w:rPr>
  </w:style>
  <w:style w:type="paragraph" w:styleId="Textebrut">
    <w:name w:val="Plain Text"/>
    <w:basedOn w:val="Normal"/>
    <w:link w:val="TextebrutCar"/>
    <w:uiPriority w:val="99"/>
    <w:unhideWhenUsed/>
    <w:rsid w:val="00E50F2D"/>
    <w:pPr>
      <w:jc w:val="left"/>
    </w:pPr>
    <w:rPr>
      <w:rFonts w:ascii="Calibri" w:eastAsia="Calibri" w:hAnsi="Calibri"/>
      <w:szCs w:val="21"/>
      <w:lang w:val="x-none" w:eastAsia="en-US"/>
    </w:rPr>
  </w:style>
  <w:style w:type="character" w:customStyle="1" w:styleId="NUBENPourquoiTitreCar">
    <w:name w:val="NUBENPourquoiTitre Car"/>
    <w:link w:val="NUBENPourquoiTitre"/>
    <w:rsid w:val="000B4128"/>
    <w:rPr>
      <w:rFonts w:ascii="Arial" w:hAnsi="Arial"/>
      <w:b w:val="0"/>
      <w:color w:val="7F7F7F"/>
      <w:sz w:val="20"/>
    </w:rPr>
  </w:style>
  <w:style w:type="character" w:customStyle="1" w:styleId="TextebrutCar">
    <w:name w:val="Texte brut Car"/>
    <w:link w:val="Textebrut"/>
    <w:uiPriority w:val="99"/>
    <w:rsid w:val="00E50F2D"/>
    <w:rPr>
      <w:rFonts w:ascii="Calibri" w:eastAsia="Calibri" w:hAnsi="Calibri"/>
      <w:sz w:val="22"/>
      <w:szCs w:val="21"/>
      <w:lang w:eastAsia="en-US"/>
    </w:rPr>
  </w:style>
  <w:style w:type="paragraph" w:customStyle="1" w:styleId="Tramecouleur-Accent11">
    <w:name w:val="Trame couleur - Accent 11"/>
    <w:hidden/>
    <w:rsid w:val="00F20A9B"/>
    <w:rPr>
      <w:rFonts w:ascii="Tw Cen MT" w:hAnsi="Tw Cen MT"/>
      <w:sz w:val="22"/>
      <w:szCs w:val="24"/>
    </w:rPr>
  </w:style>
  <w:style w:type="paragraph" w:customStyle="1" w:styleId="Listecouleur-Accent11">
    <w:name w:val="Liste couleur - Accent 11"/>
    <w:basedOn w:val="Normal"/>
    <w:uiPriority w:val="34"/>
    <w:qFormat/>
    <w:rsid w:val="00E15CA7"/>
    <w:pPr>
      <w:ind w:left="720"/>
      <w:jc w:val="left"/>
    </w:pPr>
    <w:rPr>
      <w:rFonts w:ascii="Calibri" w:eastAsia="Cambria" w:hAnsi="Calibri" w:cs="Calibri"/>
      <w:color w:val="000000"/>
      <w:szCs w:val="22"/>
      <w:lang w:eastAsia="en-US"/>
    </w:rPr>
  </w:style>
  <w:style w:type="paragraph" w:styleId="Notedebasdepage">
    <w:name w:val="footnote text"/>
    <w:basedOn w:val="Normal"/>
    <w:link w:val="NotedebasdepageCar"/>
    <w:uiPriority w:val="99"/>
    <w:rsid w:val="00490897"/>
    <w:rPr>
      <w:sz w:val="20"/>
      <w:szCs w:val="20"/>
      <w:lang w:val="x-none" w:eastAsia="x-none"/>
    </w:rPr>
  </w:style>
  <w:style w:type="character" w:customStyle="1" w:styleId="NotedebasdepageCar">
    <w:name w:val="Note de bas de page Car"/>
    <w:link w:val="Notedebasdepage"/>
    <w:uiPriority w:val="99"/>
    <w:rsid w:val="00490897"/>
    <w:rPr>
      <w:rFonts w:ascii="Tw Cen MT" w:hAnsi="Tw Cen MT"/>
      <w:sz w:val="20"/>
      <w:szCs w:val="20"/>
    </w:rPr>
  </w:style>
  <w:style w:type="character" w:styleId="Appelnotedebasdep">
    <w:name w:val="footnote reference"/>
    <w:uiPriority w:val="99"/>
    <w:rsid w:val="00490897"/>
    <w:rPr>
      <w:vertAlign w:val="superscript"/>
    </w:rPr>
  </w:style>
  <w:style w:type="paragraph" w:customStyle="1" w:styleId="NUBTexteNoteBasPage">
    <w:name w:val="NUBTexteNoteBasPage"/>
    <w:basedOn w:val="NUBPN"/>
    <w:qFormat/>
    <w:rsid w:val="00490897"/>
    <w:rPr>
      <w:sz w:val="16"/>
      <w:szCs w:val="16"/>
    </w:rPr>
  </w:style>
  <w:style w:type="paragraph" w:customStyle="1" w:styleId="ENPropCorps">
    <w:name w:val="ENPropCorps"/>
    <w:basedOn w:val="Normal"/>
    <w:link w:val="ENPropCorpsCar"/>
    <w:qFormat/>
    <w:rsid w:val="00341A71"/>
    <w:pPr>
      <w:pBdr>
        <w:top w:val="single" w:sz="6" w:space="6" w:color="666699"/>
        <w:left w:val="single" w:sz="6" w:space="3" w:color="666699"/>
        <w:bottom w:val="single" w:sz="6" w:space="5" w:color="666699"/>
        <w:right w:val="single" w:sz="6" w:space="3" w:color="666699"/>
      </w:pBdr>
      <w:shd w:val="clear" w:color="auto" w:fill="F2F2F2"/>
      <w:overflowPunct w:val="0"/>
      <w:ind w:left="425"/>
      <w:jc w:val="left"/>
      <w:textAlignment w:val="baseline"/>
    </w:pPr>
    <w:rPr>
      <w:sz w:val="20"/>
      <w:szCs w:val="20"/>
      <w:lang w:val="x-none" w:eastAsia="x-none"/>
    </w:rPr>
  </w:style>
  <w:style w:type="character" w:customStyle="1" w:styleId="ENPropCorpsCar">
    <w:name w:val="ENPropCorps Car"/>
    <w:link w:val="ENPropCorps"/>
    <w:rsid w:val="00341A71"/>
    <w:rPr>
      <w:rFonts w:ascii="Tw Cen MT" w:hAnsi="Tw Cen MT"/>
      <w:shd w:val="clear" w:color="auto" w:fill="F2F2F2"/>
    </w:rPr>
  </w:style>
  <w:style w:type="paragraph" w:customStyle="1" w:styleId="nublp10">
    <w:name w:val="nublp1"/>
    <w:basedOn w:val="Normal"/>
    <w:rsid w:val="001A4644"/>
    <w:pPr>
      <w:spacing w:before="100" w:beforeAutospacing="1" w:after="100" w:afterAutospacing="1"/>
      <w:jc w:val="left"/>
    </w:pPr>
    <w:rPr>
      <w:rFonts w:eastAsia="Cambria"/>
    </w:rPr>
  </w:style>
  <w:style w:type="character" w:customStyle="1" w:styleId="Titre6Car">
    <w:name w:val="Titre 6 Car"/>
    <w:link w:val="Titre6"/>
    <w:rsid w:val="002F7358"/>
    <w:rPr>
      <w:rFonts w:cs="Arial"/>
      <w:b/>
      <w:bCs/>
      <w:sz w:val="24"/>
      <w:lang w:val="x-none" w:eastAsia="x-none"/>
    </w:rPr>
  </w:style>
  <w:style w:type="paragraph" w:customStyle="1" w:styleId="Default">
    <w:name w:val="Default"/>
    <w:rsid w:val="00D62D5D"/>
    <w:pPr>
      <w:autoSpaceDE w:val="0"/>
      <w:autoSpaceDN w:val="0"/>
      <w:adjustRightInd w:val="0"/>
    </w:pPr>
    <w:rPr>
      <w:color w:val="000000"/>
      <w:sz w:val="24"/>
      <w:szCs w:val="24"/>
    </w:rPr>
  </w:style>
  <w:style w:type="paragraph" w:customStyle="1" w:styleId="Grillemoyenne1-Accent21">
    <w:name w:val="Grille moyenne 1 - Accent 21"/>
    <w:basedOn w:val="Normal"/>
    <w:uiPriority w:val="34"/>
    <w:qFormat/>
    <w:rsid w:val="00D62D5D"/>
    <w:pPr>
      <w:ind w:left="708"/>
    </w:pPr>
  </w:style>
  <w:style w:type="character" w:styleId="lev">
    <w:name w:val="Strong"/>
    <w:uiPriority w:val="22"/>
    <w:qFormat/>
    <w:rsid w:val="00D62D5D"/>
    <w:rPr>
      <w:b/>
      <w:bCs/>
    </w:rPr>
  </w:style>
  <w:style w:type="paragraph" w:customStyle="1" w:styleId="NUBlisteNum">
    <w:name w:val="NUBlisteNum"/>
    <w:basedOn w:val="NUBPN"/>
    <w:link w:val="NUBlisteNumCar"/>
    <w:qFormat/>
    <w:rsid w:val="0053250E"/>
    <w:pPr>
      <w:ind w:left="567" w:hanging="283"/>
    </w:pPr>
  </w:style>
  <w:style w:type="paragraph" w:customStyle="1" w:styleId="NUBListNum2">
    <w:name w:val="NUBListNum2"/>
    <w:basedOn w:val="NUBPN"/>
    <w:link w:val="NUBListNum2Car"/>
    <w:qFormat/>
    <w:rsid w:val="0053250E"/>
    <w:pPr>
      <w:spacing w:before="60" w:after="60"/>
      <w:ind w:left="567"/>
    </w:pPr>
  </w:style>
  <w:style w:type="character" w:customStyle="1" w:styleId="NUBlisteNumCar">
    <w:name w:val="NUBlisteNum Car"/>
    <w:basedOn w:val="NUBPNCar"/>
    <w:link w:val="NUBlisteNum"/>
    <w:rsid w:val="0053250E"/>
    <w:rPr>
      <w:rFonts w:ascii="Bell MT" w:hAnsi="Bell MT"/>
      <w:sz w:val="24"/>
      <w:lang w:val="x-none" w:eastAsia="en-US"/>
    </w:rPr>
  </w:style>
  <w:style w:type="paragraph" w:customStyle="1" w:styleId="NUBT7">
    <w:name w:val="NUBT7"/>
    <w:basedOn w:val="NUBPN"/>
    <w:link w:val="NUBT7Car"/>
    <w:qFormat/>
    <w:rsid w:val="00763EE4"/>
    <w:pPr>
      <w:spacing w:before="240"/>
    </w:pPr>
    <w:rPr>
      <w:b/>
    </w:rPr>
  </w:style>
  <w:style w:type="character" w:customStyle="1" w:styleId="NUBListNum2Car">
    <w:name w:val="NUBListNum2 Car"/>
    <w:basedOn w:val="NUBPNCar"/>
    <w:link w:val="NUBListNum2"/>
    <w:rsid w:val="0053250E"/>
    <w:rPr>
      <w:rFonts w:ascii="Bell MT" w:hAnsi="Bell MT"/>
      <w:sz w:val="24"/>
      <w:lang w:val="x-none" w:eastAsia="en-US"/>
    </w:rPr>
  </w:style>
  <w:style w:type="paragraph" w:customStyle="1" w:styleId="NUBref">
    <w:name w:val="NUBref"/>
    <w:basedOn w:val="NUBLP1"/>
    <w:link w:val="NUBrefCar"/>
    <w:qFormat/>
    <w:rsid w:val="00E12B70"/>
    <w:pPr>
      <w:numPr>
        <w:numId w:val="0"/>
      </w:numPr>
      <w:spacing w:before="0" w:after="120"/>
      <w:jc w:val="left"/>
    </w:pPr>
    <w:rPr>
      <w:i/>
      <w:color w:val="808080"/>
      <w:szCs w:val="24"/>
      <w:lang w:val="x-none"/>
    </w:rPr>
  </w:style>
  <w:style w:type="character" w:customStyle="1" w:styleId="NUBT7Car">
    <w:name w:val="NUBT7 Car"/>
    <w:link w:val="NUBT7"/>
    <w:rsid w:val="00763EE4"/>
    <w:rPr>
      <w:rFonts w:ascii="Arial" w:hAnsi="Arial"/>
      <w:b/>
      <w:lang w:eastAsia="en-US"/>
    </w:rPr>
  </w:style>
  <w:style w:type="paragraph" w:customStyle="1" w:styleId="nubpn0">
    <w:name w:val="nubpn"/>
    <w:basedOn w:val="Normal"/>
    <w:rsid w:val="001F39EE"/>
    <w:pPr>
      <w:spacing w:before="100" w:beforeAutospacing="1" w:after="100" w:afterAutospacing="1"/>
      <w:jc w:val="left"/>
    </w:pPr>
  </w:style>
  <w:style w:type="character" w:customStyle="1" w:styleId="NUBrefCar">
    <w:name w:val="NUBref Car"/>
    <w:link w:val="NUBref"/>
    <w:rsid w:val="00E12B70"/>
    <w:rPr>
      <w:rFonts w:ascii="Arial" w:eastAsia="Batang" w:hAnsi="Arial" w:cs="Arial"/>
      <w:i/>
      <w:color w:val="808080"/>
      <w:szCs w:val="24"/>
      <w:lang w:eastAsia="en-US"/>
    </w:rPr>
  </w:style>
  <w:style w:type="character" w:customStyle="1" w:styleId="nornature">
    <w:name w:val="nor_nature"/>
    <w:rsid w:val="00B42A7B"/>
  </w:style>
  <w:style w:type="paragraph" w:customStyle="1" w:styleId="Titre6ref">
    <w:name w:val="Titre6ref"/>
    <w:basedOn w:val="Titre6"/>
    <w:link w:val="Titre6refCar"/>
    <w:qFormat/>
    <w:rsid w:val="00F01C9C"/>
  </w:style>
  <w:style w:type="paragraph" w:customStyle="1" w:styleId="NUBPNnew">
    <w:name w:val="NUBPNnew"/>
    <w:basedOn w:val="NUBPN"/>
    <w:link w:val="NUBPNnewCar"/>
    <w:qFormat/>
    <w:rsid w:val="00A10D7D"/>
    <w:pPr>
      <w:spacing w:before="360"/>
    </w:pPr>
  </w:style>
  <w:style w:type="character" w:customStyle="1" w:styleId="Titre6refCar">
    <w:name w:val="Titre6ref Car"/>
    <w:basedOn w:val="Titre6Car"/>
    <w:link w:val="Titre6ref"/>
    <w:rsid w:val="00F01C9C"/>
    <w:rPr>
      <w:rFonts w:cs="Arial"/>
      <w:b/>
      <w:bCs/>
      <w:sz w:val="24"/>
      <w:lang w:val="x-none" w:eastAsia="x-none"/>
    </w:rPr>
  </w:style>
  <w:style w:type="paragraph" w:styleId="Notedefin">
    <w:name w:val="endnote text"/>
    <w:basedOn w:val="Normal"/>
    <w:link w:val="NotedefinCar"/>
    <w:rsid w:val="000E367A"/>
    <w:rPr>
      <w:sz w:val="20"/>
      <w:szCs w:val="20"/>
    </w:rPr>
  </w:style>
  <w:style w:type="character" w:customStyle="1" w:styleId="NUBPNnewCar">
    <w:name w:val="NUBPNnew Car"/>
    <w:basedOn w:val="NUBPNCar"/>
    <w:link w:val="NUBPNnew"/>
    <w:rsid w:val="00A10D7D"/>
    <w:rPr>
      <w:rFonts w:ascii="Bell MT" w:hAnsi="Bell MT"/>
      <w:sz w:val="24"/>
      <w:lang w:val="x-none" w:eastAsia="en-US"/>
    </w:rPr>
  </w:style>
  <w:style w:type="character" w:customStyle="1" w:styleId="NotedefinCar">
    <w:name w:val="Note de fin Car"/>
    <w:link w:val="Notedefin"/>
    <w:rsid w:val="000E367A"/>
    <w:rPr>
      <w:rFonts w:ascii="Tw Cen MT" w:hAnsi="Tw Cen MT"/>
    </w:rPr>
  </w:style>
  <w:style w:type="character" w:styleId="Appeldenotedefin">
    <w:name w:val="endnote reference"/>
    <w:rsid w:val="000E367A"/>
    <w:rPr>
      <w:vertAlign w:val="superscript"/>
    </w:rPr>
  </w:style>
  <w:style w:type="paragraph" w:styleId="Titre">
    <w:name w:val="Title"/>
    <w:basedOn w:val="Normal"/>
    <w:next w:val="Normal"/>
    <w:link w:val="TitreCar"/>
    <w:rsid w:val="00B62F9E"/>
    <w:pPr>
      <w:pageBreakBefore/>
      <w:numPr>
        <w:numId w:val="8"/>
      </w:numPr>
      <w:spacing w:before="240" w:after="360"/>
      <w:ind w:left="714" w:hanging="357"/>
      <w:jc w:val="left"/>
      <w:outlineLvl w:val="0"/>
    </w:pPr>
    <w:rPr>
      <w:b/>
      <w:bCs/>
      <w:caps/>
      <w:color w:val="365F91"/>
      <w:kern w:val="28"/>
      <w:sz w:val="32"/>
      <w:szCs w:val="28"/>
      <w:lang w:val="x-none" w:eastAsia="x-none"/>
    </w:rPr>
  </w:style>
  <w:style w:type="character" w:customStyle="1" w:styleId="TitreCar">
    <w:name w:val="Titre Car"/>
    <w:link w:val="Titre"/>
    <w:rsid w:val="00B62F9E"/>
    <w:rPr>
      <w:rFonts w:cs="Arial"/>
      <w:b/>
      <w:bCs/>
      <w:caps/>
      <w:color w:val="365F91"/>
      <w:kern w:val="28"/>
      <w:sz w:val="32"/>
      <w:szCs w:val="28"/>
      <w:lang w:val="x-none" w:eastAsia="x-none"/>
    </w:rPr>
  </w:style>
  <w:style w:type="paragraph" w:customStyle="1" w:styleId="Chapitre">
    <w:name w:val="Chapitre"/>
    <w:basedOn w:val="Normal"/>
    <w:link w:val="ChapitreCar0"/>
    <w:qFormat/>
    <w:rsid w:val="00B62F9E"/>
    <w:pPr>
      <w:widowControl w:val="0"/>
      <w:numPr>
        <w:numId w:val="9"/>
      </w:numPr>
      <w:spacing w:before="720" w:after="360"/>
    </w:pPr>
    <w:rPr>
      <w:b/>
      <w:bCs/>
      <w:color w:val="365F91"/>
      <w:sz w:val="28"/>
      <w:szCs w:val="23"/>
      <w:lang w:val="x-none" w:eastAsia="x-none"/>
    </w:rPr>
  </w:style>
  <w:style w:type="character" w:customStyle="1" w:styleId="ChapitreCar0">
    <w:name w:val="Chapitre Car"/>
    <w:link w:val="Chapitre"/>
    <w:rsid w:val="00B62F9E"/>
    <w:rPr>
      <w:rFonts w:cs="Arial"/>
      <w:b/>
      <w:bCs/>
      <w:color w:val="365F91"/>
      <w:sz w:val="28"/>
      <w:szCs w:val="23"/>
      <w:lang w:val="x-none" w:eastAsia="x-none"/>
    </w:rPr>
  </w:style>
  <w:style w:type="paragraph" w:customStyle="1" w:styleId="Paragraphe">
    <w:name w:val="Paragraphe"/>
    <w:link w:val="ParagrapheCar"/>
    <w:rsid w:val="008A2A4F"/>
    <w:pPr>
      <w:widowControl w:val="0"/>
      <w:autoSpaceDE w:val="0"/>
      <w:autoSpaceDN w:val="0"/>
      <w:adjustRightInd w:val="0"/>
      <w:spacing w:after="120"/>
      <w:ind w:right="197"/>
      <w:jc w:val="both"/>
    </w:pPr>
    <w:rPr>
      <w:rFonts w:ascii="Bell MT" w:hAnsi="Bell MT"/>
      <w:sz w:val="24"/>
      <w:szCs w:val="23"/>
    </w:rPr>
  </w:style>
  <w:style w:type="paragraph" w:customStyle="1" w:styleId="paragraphe0">
    <w:name w:val="paragraphe"/>
    <w:basedOn w:val="Paragraphe"/>
    <w:next w:val="Paragraphe"/>
    <w:link w:val="paragrapheCar0"/>
    <w:rsid w:val="00EE33BA"/>
    <w:pPr>
      <w:spacing w:after="268" w:line="276" w:lineRule="auto"/>
    </w:pPr>
    <w:rPr>
      <w:color w:val="C00000"/>
      <w:sz w:val="22"/>
    </w:rPr>
  </w:style>
  <w:style w:type="paragraph" w:customStyle="1" w:styleId="CM5">
    <w:name w:val="CM5"/>
    <w:basedOn w:val="Paragraphe"/>
    <w:next w:val="Paragraphe"/>
    <w:rsid w:val="000A4760"/>
    <w:pPr>
      <w:spacing w:line="266" w:lineRule="atLeast"/>
    </w:pPr>
  </w:style>
  <w:style w:type="paragraph" w:customStyle="1" w:styleId="Article">
    <w:name w:val="Article"/>
    <w:basedOn w:val="paragraphe0"/>
    <w:qFormat/>
    <w:rsid w:val="000A4760"/>
    <w:pPr>
      <w:numPr>
        <w:numId w:val="10"/>
      </w:numPr>
      <w:tabs>
        <w:tab w:val="num" w:pos="0"/>
      </w:tabs>
      <w:spacing w:before="360" w:after="240" w:line="266" w:lineRule="atLeast"/>
      <w:ind w:left="0" w:firstLine="0"/>
    </w:pPr>
    <w:rPr>
      <w:b/>
      <w:bCs/>
    </w:rPr>
  </w:style>
  <w:style w:type="character" w:customStyle="1" w:styleId="ParagrapheCar">
    <w:name w:val="Paragraphe Car"/>
    <w:link w:val="Paragraphe"/>
    <w:rsid w:val="008A2A4F"/>
    <w:rPr>
      <w:rFonts w:ascii="Bell MT" w:hAnsi="Bell MT"/>
      <w:sz w:val="24"/>
      <w:szCs w:val="23"/>
    </w:rPr>
  </w:style>
  <w:style w:type="character" w:customStyle="1" w:styleId="paragrapheCar0">
    <w:name w:val="paragraphe Car"/>
    <w:link w:val="paragraphe0"/>
    <w:rsid w:val="00EE33BA"/>
    <w:rPr>
      <w:rFonts w:ascii="Bell MT" w:hAnsi="Bell MT"/>
      <w:color w:val="C00000"/>
      <w:sz w:val="22"/>
      <w:szCs w:val="23"/>
    </w:rPr>
  </w:style>
  <w:style w:type="paragraph" w:customStyle="1" w:styleId="CM19">
    <w:name w:val="CM19"/>
    <w:basedOn w:val="Paragraphe"/>
    <w:next w:val="Paragraphe"/>
    <w:link w:val="CM19Car"/>
    <w:rsid w:val="000A4760"/>
    <w:pPr>
      <w:spacing w:after="533"/>
    </w:pPr>
  </w:style>
  <w:style w:type="paragraph" w:customStyle="1" w:styleId="CM4">
    <w:name w:val="CM4"/>
    <w:basedOn w:val="Paragraphe"/>
    <w:next w:val="Paragraphe"/>
    <w:rsid w:val="000A4760"/>
    <w:pPr>
      <w:spacing w:line="266" w:lineRule="atLeast"/>
    </w:pPr>
  </w:style>
  <w:style w:type="paragraph" w:customStyle="1" w:styleId="CM6">
    <w:name w:val="CM6"/>
    <w:basedOn w:val="Paragraphe"/>
    <w:next w:val="Paragraphe"/>
    <w:rsid w:val="00EE33BA"/>
    <w:pPr>
      <w:spacing w:line="266" w:lineRule="atLeast"/>
    </w:pPr>
    <w:rPr>
      <w:sz w:val="22"/>
    </w:rPr>
  </w:style>
  <w:style w:type="character" w:customStyle="1" w:styleId="CM19Car">
    <w:name w:val="CM19 Car"/>
    <w:link w:val="CM19"/>
    <w:rsid w:val="000A4760"/>
  </w:style>
  <w:style w:type="paragraph" w:customStyle="1" w:styleId="Section">
    <w:name w:val="Section"/>
    <w:basedOn w:val="paragraphe0"/>
    <w:link w:val="SectionCar"/>
    <w:qFormat/>
    <w:rsid w:val="000A4760"/>
    <w:pPr>
      <w:numPr>
        <w:numId w:val="11"/>
      </w:numPr>
      <w:spacing w:before="360" w:after="360"/>
    </w:pPr>
    <w:rPr>
      <w:b/>
      <w:color w:val="365F91"/>
      <w:sz w:val="24"/>
      <w:lang w:val="x-none" w:eastAsia="x-none"/>
    </w:rPr>
  </w:style>
  <w:style w:type="character" w:customStyle="1" w:styleId="SectionCar">
    <w:name w:val="Section Car"/>
    <w:link w:val="Section"/>
    <w:rsid w:val="000A4760"/>
    <w:rPr>
      <w:rFonts w:ascii="Bell MT" w:hAnsi="Bell MT"/>
      <w:b/>
      <w:color w:val="365F91"/>
      <w:sz w:val="24"/>
      <w:szCs w:val="23"/>
      <w:lang w:val="x-none" w:eastAsia="x-none"/>
    </w:rPr>
  </w:style>
  <w:style w:type="paragraph" w:customStyle="1" w:styleId="Pa4">
    <w:name w:val="Pa4"/>
    <w:basedOn w:val="Normal"/>
    <w:next w:val="Normal"/>
    <w:uiPriority w:val="99"/>
    <w:rsid w:val="00602FE4"/>
    <w:pPr>
      <w:spacing w:line="181" w:lineRule="atLeast"/>
      <w:jc w:val="left"/>
    </w:pPr>
    <w:rPr>
      <w:rFonts w:ascii="Helvetica Condensed" w:hAnsi="Helvetica Condensed"/>
    </w:rPr>
  </w:style>
  <w:style w:type="paragraph" w:customStyle="1" w:styleId="aart">
    <w:name w:val="aart"/>
    <w:basedOn w:val="Normal"/>
    <w:rsid w:val="00D4249B"/>
    <w:pPr>
      <w:spacing w:before="100" w:beforeAutospacing="1" w:after="100" w:afterAutospacing="1"/>
      <w:jc w:val="left"/>
    </w:pPr>
  </w:style>
  <w:style w:type="paragraph" w:customStyle="1" w:styleId="atexteenu">
    <w:name w:val="atexteenu"/>
    <w:basedOn w:val="Normal"/>
    <w:rsid w:val="00D4249B"/>
    <w:pPr>
      <w:spacing w:before="100" w:beforeAutospacing="1" w:after="100" w:afterAutospacing="1"/>
      <w:jc w:val="left"/>
    </w:pPr>
  </w:style>
  <w:style w:type="paragraph" w:customStyle="1" w:styleId="Paragraphedeliste1">
    <w:name w:val="Paragraphe de liste1"/>
    <w:basedOn w:val="Normal"/>
    <w:rsid w:val="00870F6A"/>
    <w:pPr>
      <w:widowControl w:val="0"/>
      <w:suppressAutoHyphens/>
      <w:ind w:left="720"/>
      <w:jc w:val="left"/>
    </w:pPr>
    <w:rPr>
      <w:rFonts w:eastAsia="Arial Unicode MS" w:cs="Mangal"/>
      <w:kern w:val="1"/>
      <w:lang w:eastAsia="hi-IN" w:bidi="hi-IN"/>
    </w:rPr>
  </w:style>
  <w:style w:type="paragraph" w:styleId="Rvision">
    <w:name w:val="Revision"/>
    <w:hidden/>
    <w:rsid w:val="00870784"/>
    <w:rPr>
      <w:rFonts w:ascii="Bell MT" w:hAnsi="Bell MT" w:cs="Arial"/>
      <w:sz w:val="24"/>
      <w:szCs w:val="24"/>
      <w:lang w:eastAsia="en-US"/>
    </w:rPr>
  </w:style>
  <w:style w:type="paragraph" w:styleId="Citationintense">
    <w:name w:val="Intense Quote"/>
    <w:basedOn w:val="Normal"/>
    <w:next w:val="Normal"/>
    <w:link w:val="CitationintenseCar"/>
    <w:qFormat/>
    <w:rsid w:val="00CB4BD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rsid w:val="00CB4BD4"/>
    <w:rPr>
      <w:rFonts w:ascii="Bell MT" w:hAnsi="Bell MT" w:cs="Arial"/>
      <w:b/>
      <w:bCs/>
      <w:i/>
      <w:iCs/>
      <w:color w:val="4F81BD"/>
      <w:sz w:val="24"/>
      <w:szCs w:val="24"/>
    </w:rPr>
  </w:style>
  <w:style w:type="paragraph" w:customStyle="1" w:styleId="Annexe">
    <w:name w:val="Annexe"/>
    <w:basedOn w:val="Paragraphe"/>
    <w:link w:val="AnnexeCar"/>
    <w:qFormat/>
    <w:rsid w:val="005836E5"/>
    <w:pPr>
      <w:pageBreakBefore/>
      <w:numPr>
        <w:numId w:val="12"/>
      </w:numPr>
      <w:spacing w:after="480"/>
      <w:ind w:left="714" w:right="0" w:hanging="357"/>
      <w:jc w:val="center"/>
    </w:pPr>
    <w:rPr>
      <w:b/>
      <w:color w:val="FF0000"/>
      <w:sz w:val="32"/>
    </w:rPr>
  </w:style>
  <w:style w:type="character" w:customStyle="1" w:styleId="AnnexeCar">
    <w:name w:val="Annexe Car"/>
    <w:link w:val="Annexe"/>
    <w:rsid w:val="005836E5"/>
    <w:rPr>
      <w:rFonts w:ascii="Bell MT" w:hAnsi="Bell MT"/>
      <w:b/>
      <w:color w:val="FF0000"/>
      <w:sz w:val="32"/>
      <w:szCs w:val="23"/>
    </w:rPr>
  </w:style>
  <w:style w:type="paragraph" w:customStyle="1" w:styleId="Numroarticle">
    <w:name w:val="Nuémro article"/>
    <w:basedOn w:val="Titre6"/>
    <w:link w:val="NumroarticleCar"/>
    <w:qFormat/>
    <w:rsid w:val="00E72685"/>
    <w:rPr>
      <w:color w:val="808080"/>
      <w:sz w:val="26"/>
      <w:szCs w:val="26"/>
    </w:rPr>
  </w:style>
  <w:style w:type="character" w:customStyle="1" w:styleId="NumroarticleCar">
    <w:name w:val="Nuémro article Car"/>
    <w:link w:val="Numroarticle"/>
    <w:rsid w:val="00E72685"/>
    <w:rPr>
      <w:rFonts w:cs="Arial"/>
      <w:b/>
      <w:bCs/>
      <w:color w:val="808080"/>
      <w:sz w:val="26"/>
      <w:szCs w:val="26"/>
      <w:lang w:val="x-none" w:eastAsia="x-none"/>
    </w:rPr>
  </w:style>
  <w:style w:type="paragraph" w:styleId="Paragraphedeliste">
    <w:name w:val="List Paragraph"/>
    <w:basedOn w:val="Normal"/>
    <w:uiPriority w:val="34"/>
    <w:qFormat/>
    <w:rsid w:val="00DF0C91"/>
    <w:pPr>
      <w:ind w:left="720"/>
      <w:contextualSpacing/>
    </w:pPr>
  </w:style>
  <w:style w:type="numbering" w:customStyle="1" w:styleId="Listepucesmarronspleines">
    <w:name w:val="Liste puces marrons pleines"/>
    <w:uiPriority w:val="99"/>
    <w:rsid w:val="0088603C"/>
    <w:pPr>
      <w:numPr>
        <w:numId w:val="13"/>
      </w:numPr>
    </w:pPr>
  </w:style>
  <w:style w:type="numbering" w:customStyle="1" w:styleId="Listepucesbleuespleines">
    <w:name w:val="Liste puces bleues pleines"/>
    <w:uiPriority w:val="99"/>
    <w:rsid w:val="0088603C"/>
    <w:pPr>
      <w:numPr>
        <w:numId w:val="15"/>
      </w:numPr>
    </w:pPr>
  </w:style>
  <w:style w:type="numbering" w:customStyle="1" w:styleId="Listepucescontourmarron">
    <w:name w:val="Liste puces contour marron"/>
    <w:uiPriority w:val="99"/>
    <w:rsid w:val="0088603C"/>
    <w:pPr>
      <w:numPr>
        <w:numId w:val="17"/>
      </w:numPr>
    </w:pPr>
  </w:style>
  <w:style w:type="numbering" w:customStyle="1" w:styleId="Listepucescontourbleu">
    <w:name w:val="Liste puces contour bleu"/>
    <w:uiPriority w:val="99"/>
    <w:rsid w:val="0088603C"/>
    <w:pPr>
      <w:numPr>
        <w:numId w:val="18"/>
      </w:numPr>
    </w:pPr>
  </w:style>
  <w:style w:type="paragraph" w:styleId="Corpsdetexte">
    <w:name w:val="Body Text"/>
    <w:basedOn w:val="Normal"/>
    <w:link w:val="CorpsdetexteCar"/>
    <w:qFormat/>
    <w:rsid w:val="00B971D0"/>
    <w:pPr>
      <w:autoSpaceDE/>
      <w:autoSpaceDN/>
      <w:adjustRightInd/>
      <w:spacing w:before="180" w:after="180"/>
      <w:ind w:right="0"/>
    </w:pPr>
    <w:rPr>
      <w:rFonts w:eastAsiaTheme="minorHAnsi" w:cstheme="minorBidi"/>
      <w:lang w:val="en-US" w:eastAsia="en-US"/>
    </w:rPr>
  </w:style>
  <w:style w:type="character" w:customStyle="1" w:styleId="CorpsdetexteCar">
    <w:name w:val="Corps de texte Car"/>
    <w:basedOn w:val="Policepardfaut"/>
    <w:link w:val="Corpsdetexte"/>
    <w:rsid w:val="00B971D0"/>
    <w:rPr>
      <w:rFonts w:eastAsiaTheme="minorHAnsi" w:cstheme="minorBidi"/>
      <w:sz w:val="22"/>
      <w:szCs w:val="24"/>
      <w:lang w:val="en-US" w:eastAsia="en-US"/>
    </w:rPr>
  </w:style>
  <w:style w:type="paragraph" w:customStyle="1" w:styleId="FirstParagraph">
    <w:name w:val="First Paragraph"/>
    <w:basedOn w:val="Corpsdetexte"/>
    <w:next w:val="Corpsdetexte"/>
    <w:qFormat/>
    <w:rsid w:val="00B971D0"/>
  </w:style>
  <w:style w:type="paragraph" w:customStyle="1" w:styleId="Compact">
    <w:name w:val="Compact"/>
    <w:basedOn w:val="Corpsdetexte"/>
    <w:qFormat/>
    <w:rsid w:val="00B971D0"/>
    <w:pPr>
      <w:spacing w:before="36" w:after="36"/>
    </w:pPr>
  </w:style>
  <w:style w:type="paragraph" w:styleId="Normalcentr">
    <w:name w:val="Block Text"/>
    <w:basedOn w:val="Corpsdetexte"/>
    <w:next w:val="Corpsdetexte"/>
    <w:uiPriority w:val="9"/>
    <w:unhideWhenUsed/>
    <w:qFormat/>
    <w:rsid w:val="00B971D0"/>
    <w:pPr>
      <w:spacing w:before="100" w:after="100"/>
    </w:pPr>
    <w:rPr>
      <w:rFonts w:asciiTheme="majorHAnsi" w:eastAsiaTheme="majorEastAsia" w:hAnsiTheme="majorHAnsi" w:cstheme="majorBidi"/>
      <w:bCs/>
      <w:sz w:val="20"/>
      <w:szCs w:val="20"/>
    </w:rPr>
  </w:style>
  <w:style w:type="paragraph" w:customStyle="1" w:styleId="ImageCaption">
    <w:name w:val="Image Caption"/>
    <w:basedOn w:val="Lgende"/>
    <w:rsid w:val="00B971D0"/>
    <w:pPr>
      <w:autoSpaceDE/>
      <w:autoSpaceDN/>
      <w:adjustRightInd/>
      <w:spacing w:after="120"/>
      <w:ind w:right="0"/>
      <w:jc w:val="left"/>
    </w:pPr>
    <w:rPr>
      <w:rFonts w:asciiTheme="minorHAnsi" w:eastAsiaTheme="minorHAnsi" w:hAnsiTheme="minorHAnsi" w:cstheme="minorBidi"/>
      <w:iCs w:val="0"/>
      <w:color w:val="auto"/>
      <w:sz w:val="24"/>
      <w:szCs w:val="24"/>
      <w:lang w:val="en-US" w:eastAsia="en-US"/>
    </w:rPr>
  </w:style>
  <w:style w:type="paragraph" w:customStyle="1" w:styleId="FigurewithCaption">
    <w:name w:val="Figure with Caption"/>
    <w:basedOn w:val="Normal"/>
    <w:rsid w:val="00B971D0"/>
    <w:pPr>
      <w:keepNext/>
      <w:autoSpaceDE/>
      <w:autoSpaceDN/>
      <w:adjustRightInd/>
      <w:spacing w:after="200"/>
      <w:ind w:right="0"/>
      <w:jc w:val="left"/>
    </w:pPr>
    <w:rPr>
      <w:rFonts w:asciiTheme="minorHAnsi" w:eastAsiaTheme="minorHAnsi" w:hAnsiTheme="minorHAnsi" w:cstheme="minorBidi"/>
      <w:lang w:val="en-US" w:eastAsia="en-US"/>
    </w:rPr>
  </w:style>
  <w:style w:type="paragraph" w:styleId="Lgende">
    <w:name w:val="caption"/>
    <w:basedOn w:val="Normal"/>
    <w:next w:val="Normal"/>
    <w:semiHidden/>
    <w:unhideWhenUsed/>
    <w:qFormat/>
    <w:rsid w:val="00B971D0"/>
    <w:pPr>
      <w:spacing w:after="200"/>
    </w:pPr>
    <w:rPr>
      <w:i/>
      <w:iCs/>
      <w:color w:val="1F497D" w:themeColor="text2"/>
      <w:sz w:val="18"/>
      <w:szCs w:val="18"/>
    </w:rPr>
  </w:style>
  <w:style w:type="paragraph" w:styleId="En-ttedetabledesmatires">
    <w:name w:val="TOC Heading"/>
    <w:basedOn w:val="Titre1"/>
    <w:next w:val="Normal"/>
    <w:uiPriority w:val="39"/>
    <w:unhideWhenUsed/>
    <w:qFormat/>
    <w:rsid w:val="00B971D0"/>
    <w:pPr>
      <w:keepLines/>
      <w:spacing w:before="240"/>
      <w:outlineLvl w:val="9"/>
    </w:pPr>
    <w:rPr>
      <w:rFonts w:asciiTheme="majorHAnsi" w:eastAsiaTheme="majorEastAsia" w:hAnsiTheme="majorHAnsi" w:cstheme="majorBidi"/>
      <w:b w:val="0"/>
      <w:smallCaps/>
      <w:color w:val="365F91" w:themeColor="accent1" w:themeShade="BF"/>
      <w:sz w:val="32"/>
      <w:szCs w:val="32"/>
    </w:rPr>
  </w:style>
  <w:style w:type="character" w:customStyle="1" w:styleId="Titre8Car">
    <w:name w:val="Titre 8 Car"/>
    <w:basedOn w:val="Policepardfaut"/>
    <w:link w:val="Titre8"/>
    <w:rsid w:val="00B971D0"/>
    <w:rPr>
      <w:rFonts w:asciiTheme="majorHAnsi" w:eastAsiaTheme="majorEastAsia" w:hAnsiTheme="majorHAnsi" w:cstheme="majorBidi"/>
      <w:color w:val="272727" w:themeColor="text1" w:themeTint="D8"/>
      <w:sz w:val="21"/>
      <w:szCs w:val="21"/>
    </w:rPr>
  </w:style>
  <w:style w:type="paragraph" w:customStyle="1" w:styleId="05TITREtypeevenementBLEUhautdepage">
    <w:name w:val="05_TITRE type evenement BLEU (haut de page)"/>
    <w:basedOn w:val="Normal"/>
    <w:qFormat/>
    <w:rsid w:val="00962876"/>
    <w:pPr>
      <w:autoSpaceDE/>
      <w:autoSpaceDN/>
      <w:adjustRightInd/>
      <w:spacing w:after="480"/>
      <w:ind w:right="0"/>
      <w:jc w:val="left"/>
      <w:outlineLvl w:val="0"/>
    </w:pPr>
    <w:rPr>
      <w:rFonts w:ascii="Arial" w:eastAsiaTheme="minorEastAsia" w:hAnsi="Arial"/>
      <w:b/>
      <w:bCs/>
      <w:color w:val="009DE0"/>
      <w:sz w:val="44"/>
      <w:szCs w:val="44"/>
    </w:rPr>
  </w:style>
  <w:style w:type="paragraph" w:customStyle="1" w:styleId="06TEXTEorganiseparBLEUhautdepage">
    <w:name w:val="06_TEXTE organise par BLEU (haut de page)"/>
    <w:basedOn w:val="Normal"/>
    <w:qFormat/>
    <w:rsid w:val="00205C81"/>
    <w:pPr>
      <w:autoSpaceDE/>
      <w:autoSpaceDN/>
      <w:adjustRightInd/>
      <w:ind w:right="0"/>
      <w:jc w:val="left"/>
      <w:outlineLvl w:val="0"/>
    </w:pPr>
    <w:rPr>
      <w:rFonts w:ascii="Arial" w:eastAsiaTheme="minorEastAsia" w:hAnsi="Arial"/>
      <w:bCs/>
      <w:color w:val="009DE0"/>
      <w:sz w:val="28"/>
      <w:szCs w:val="28"/>
    </w:rPr>
  </w:style>
  <w:style w:type="character" w:styleId="Emphaseintense">
    <w:name w:val="Intense Emphasis"/>
    <w:basedOn w:val="Policepardfaut"/>
    <w:qFormat/>
    <w:rsid w:val="00443FFA"/>
    <w:rPr>
      <w:i/>
      <w:iCs/>
      <w:color w:val="4F81BD" w:themeColor="accent1"/>
    </w:rPr>
  </w:style>
  <w:style w:type="character" w:styleId="Accentuation">
    <w:name w:val="Emphasis"/>
    <w:basedOn w:val="Policepardfaut"/>
    <w:qFormat/>
    <w:rsid w:val="00F126BB"/>
    <w:rPr>
      <w:b/>
      <w:i w:val="0"/>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55704">
      <w:bodyDiv w:val="1"/>
      <w:marLeft w:val="0"/>
      <w:marRight w:val="0"/>
      <w:marTop w:val="0"/>
      <w:marBottom w:val="0"/>
      <w:divBdr>
        <w:top w:val="none" w:sz="0" w:space="0" w:color="auto"/>
        <w:left w:val="none" w:sz="0" w:space="0" w:color="auto"/>
        <w:bottom w:val="none" w:sz="0" w:space="0" w:color="auto"/>
        <w:right w:val="none" w:sz="0" w:space="0" w:color="auto"/>
      </w:divBdr>
    </w:div>
    <w:div w:id="46030586">
      <w:bodyDiv w:val="1"/>
      <w:marLeft w:val="0"/>
      <w:marRight w:val="0"/>
      <w:marTop w:val="0"/>
      <w:marBottom w:val="0"/>
      <w:divBdr>
        <w:top w:val="none" w:sz="0" w:space="0" w:color="auto"/>
        <w:left w:val="none" w:sz="0" w:space="0" w:color="auto"/>
        <w:bottom w:val="none" w:sz="0" w:space="0" w:color="auto"/>
        <w:right w:val="none" w:sz="0" w:space="0" w:color="auto"/>
      </w:divBdr>
    </w:div>
    <w:div w:id="49963011">
      <w:bodyDiv w:val="1"/>
      <w:marLeft w:val="0"/>
      <w:marRight w:val="0"/>
      <w:marTop w:val="0"/>
      <w:marBottom w:val="0"/>
      <w:divBdr>
        <w:top w:val="none" w:sz="0" w:space="0" w:color="auto"/>
        <w:left w:val="none" w:sz="0" w:space="0" w:color="auto"/>
        <w:bottom w:val="none" w:sz="0" w:space="0" w:color="auto"/>
        <w:right w:val="none" w:sz="0" w:space="0" w:color="auto"/>
      </w:divBdr>
    </w:div>
    <w:div w:id="60713134">
      <w:bodyDiv w:val="1"/>
      <w:marLeft w:val="0"/>
      <w:marRight w:val="0"/>
      <w:marTop w:val="0"/>
      <w:marBottom w:val="0"/>
      <w:divBdr>
        <w:top w:val="none" w:sz="0" w:space="0" w:color="auto"/>
        <w:left w:val="none" w:sz="0" w:space="0" w:color="auto"/>
        <w:bottom w:val="none" w:sz="0" w:space="0" w:color="auto"/>
        <w:right w:val="none" w:sz="0" w:space="0" w:color="auto"/>
      </w:divBdr>
    </w:div>
    <w:div w:id="93206139">
      <w:bodyDiv w:val="1"/>
      <w:marLeft w:val="0"/>
      <w:marRight w:val="0"/>
      <w:marTop w:val="0"/>
      <w:marBottom w:val="0"/>
      <w:divBdr>
        <w:top w:val="none" w:sz="0" w:space="0" w:color="auto"/>
        <w:left w:val="none" w:sz="0" w:space="0" w:color="auto"/>
        <w:bottom w:val="none" w:sz="0" w:space="0" w:color="auto"/>
        <w:right w:val="none" w:sz="0" w:space="0" w:color="auto"/>
      </w:divBdr>
    </w:div>
    <w:div w:id="158732941">
      <w:bodyDiv w:val="1"/>
      <w:marLeft w:val="0"/>
      <w:marRight w:val="0"/>
      <w:marTop w:val="0"/>
      <w:marBottom w:val="0"/>
      <w:divBdr>
        <w:top w:val="none" w:sz="0" w:space="0" w:color="auto"/>
        <w:left w:val="none" w:sz="0" w:space="0" w:color="auto"/>
        <w:bottom w:val="none" w:sz="0" w:space="0" w:color="auto"/>
        <w:right w:val="none" w:sz="0" w:space="0" w:color="auto"/>
      </w:divBdr>
    </w:div>
    <w:div w:id="167989009">
      <w:bodyDiv w:val="1"/>
      <w:marLeft w:val="0"/>
      <w:marRight w:val="0"/>
      <w:marTop w:val="0"/>
      <w:marBottom w:val="0"/>
      <w:divBdr>
        <w:top w:val="none" w:sz="0" w:space="0" w:color="auto"/>
        <w:left w:val="none" w:sz="0" w:space="0" w:color="auto"/>
        <w:bottom w:val="none" w:sz="0" w:space="0" w:color="auto"/>
        <w:right w:val="none" w:sz="0" w:space="0" w:color="auto"/>
      </w:divBdr>
    </w:div>
    <w:div w:id="216823208">
      <w:bodyDiv w:val="1"/>
      <w:marLeft w:val="0"/>
      <w:marRight w:val="0"/>
      <w:marTop w:val="0"/>
      <w:marBottom w:val="0"/>
      <w:divBdr>
        <w:top w:val="none" w:sz="0" w:space="0" w:color="auto"/>
        <w:left w:val="none" w:sz="0" w:space="0" w:color="auto"/>
        <w:bottom w:val="none" w:sz="0" w:space="0" w:color="auto"/>
        <w:right w:val="none" w:sz="0" w:space="0" w:color="auto"/>
      </w:divBdr>
    </w:div>
    <w:div w:id="244804574">
      <w:bodyDiv w:val="1"/>
      <w:marLeft w:val="0"/>
      <w:marRight w:val="0"/>
      <w:marTop w:val="0"/>
      <w:marBottom w:val="0"/>
      <w:divBdr>
        <w:top w:val="none" w:sz="0" w:space="0" w:color="auto"/>
        <w:left w:val="none" w:sz="0" w:space="0" w:color="auto"/>
        <w:bottom w:val="none" w:sz="0" w:space="0" w:color="auto"/>
        <w:right w:val="none" w:sz="0" w:space="0" w:color="auto"/>
      </w:divBdr>
    </w:div>
    <w:div w:id="250355516">
      <w:bodyDiv w:val="1"/>
      <w:marLeft w:val="0"/>
      <w:marRight w:val="0"/>
      <w:marTop w:val="0"/>
      <w:marBottom w:val="0"/>
      <w:divBdr>
        <w:top w:val="none" w:sz="0" w:space="0" w:color="auto"/>
        <w:left w:val="none" w:sz="0" w:space="0" w:color="auto"/>
        <w:bottom w:val="none" w:sz="0" w:space="0" w:color="auto"/>
        <w:right w:val="none" w:sz="0" w:space="0" w:color="auto"/>
      </w:divBdr>
    </w:div>
    <w:div w:id="250430230">
      <w:bodyDiv w:val="1"/>
      <w:marLeft w:val="0"/>
      <w:marRight w:val="0"/>
      <w:marTop w:val="0"/>
      <w:marBottom w:val="0"/>
      <w:divBdr>
        <w:top w:val="none" w:sz="0" w:space="0" w:color="auto"/>
        <w:left w:val="none" w:sz="0" w:space="0" w:color="auto"/>
        <w:bottom w:val="none" w:sz="0" w:space="0" w:color="auto"/>
        <w:right w:val="none" w:sz="0" w:space="0" w:color="auto"/>
      </w:divBdr>
    </w:div>
    <w:div w:id="323512303">
      <w:bodyDiv w:val="1"/>
      <w:marLeft w:val="0"/>
      <w:marRight w:val="0"/>
      <w:marTop w:val="0"/>
      <w:marBottom w:val="0"/>
      <w:divBdr>
        <w:top w:val="none" w:sz="0" w:space="0" w:color="auto"/>
        <w:left w:val="none" w:sz="0" w:space="0" w:color="auto"/>
        <w:bottom w:val="none" w:sz="0" w:space="0" w:color="auto"/>
        <w:right w:val="none" w:sz="0" w:space="0" w:color="auto"/>
      </w:divBdr>
    </w:div>
    <w:div w:id="339894184">
      <w:bodyDiv w:val="1"/>
      <w:marLeft w:val="0"/>
      <w:marRight w:val="0"/>
      <w:marTop w:val="0"/>
      <w:marBottom w:val="0"/>
      <w:divBdr>
        <w:top w:val="none" w:sz="0" w:space="0" w:color="auto"/>
        <w:left w:val="none" w:sz="0" w:space="0" w:color="auto"/>
        <w:bottom w:val="none" w:sz="0" w:space="0" w:color="auto"/>
        <w:right w:val="none" w:sz="0" w:space="0" w:color="auto"/>
      </w:divBdr>
    </w:div>
    <w:div w:id="394398868">
      <w:bodyDiv w:val="1"/>
      <w:marLeft w:val="0"/>
      <w:marRight w:val="0"/>
      <w:marTop w:val="0"/>
      <w:marBottom w:val="0"/>
      <w:divBdr>
        <w:top w:val="none" w:sz="0" w:space="0" w:color="auto"/>
        <w:left w:val="none" w:sz="0" w:space="0" w:color="auto"/>
        <w:bottom w:val="none" w:sz="0" w:space="0" w:color="auto"/>
        <w:right w:val="none" w:sz="0" w:space="0" w:color="auto"/>
      </w:divBdr>
    </w:div>
    <w:div w:id="642665132">
      <w:bodyDiv w:val="1"/>
      <w:marLeft w:val="0"/>
      <w:marRight w:val="0"/>
      <w:marTop w:val="0"/>
      <w:marBottom w:val="0"/>
      <w:divBdr>
        <w:top w:val="none" w:sz="0" w:space="0" w:color="auto"/>
        <w:left w:val="none" w:sz="0" w:space="0" w:color="auto"/>
        <w:bottom w:val="none" w:sz="0" w:space="0" w:color="auto"/>
        <w:right w:val="none" w:sz="0" w:space="0" w:color="auto"/>
      </w:divBdr>
    </w:div>
    <w:div w:id="680353243">
      <w:bodyDiv w:val="1"/>
      <w:marLeft w:val="0"/>
      <w:marRight w:val="0"/>
      <w:marTop w:val="0"/>
      <w:marBottom w:val="0"/>
      <w:divBdr>
        <w:top w:val="none" w:sz="0" w:space="0" w:color="auto"/>
        <w:left w:val="none" w:sz="0" w:space="0" w:color="auto"/>
        <w:bottom w:val="none" w:sz="0" w:space="0" w:color="auto"/>
        <w:right w:val="none" w:sz="0" w:space="0" w:color="auto"/>
      </w:divBdr>
    </w:div>
    <w:div w:id="738554307">
      <w:bodyDiv w:val="1"/>
      <w:marLeft w:val="0"/>
      <w:marRight w:val="0"/>
      <w:marTop w:val="0"/>
      <w:marBottom w:val="0"/>
      <w:divBdr>
        <w:top w:val="none" w:sz="0" w:space="0" w:color="auto"/>
        <w:left w:val="none" w:sz="0" w:space="0" w:color="auto"/>
        <w:bottom w:val="none" w:sz="0" w:space="0" w:color="auto"/>
        <w:right w:val="none" w:sz="0" w:space="0" w:color="auto"/>
      </w:divBdr>
    </w:div>
    <w:div w:id="936133458">
      <w:bodyDiv w:val="1"/>
      <w:marLeft w:val="0"/>
      <w:marRight w:val="0"/>
      <w:marTop w:val="0"/>
      <w:marBottom w:val="0"/>
      <w:divBdr>
        <w:top w:val="none" w:sz="0" w:space="0" w:color="auto"/>
        <w:left w:val="none" w:sz="0" w:space="0" w:color="auto"/>
        <w:bottom w:val="none" w:sz="0" w:space="0" w:color="auto"/>
        <w:right w:val="none" w:sz="0" w:space="0" w:color="auto"/>
      </w:divBdr>
    </w:div>
    <w:div w:id="1005132780">
      <w:bodyDiv w:val="1"/>
      <w:marLeft w:val="0"/>
      <w:marRight w:val="0"/>
      <w:marTop w:val="0"/>
      <w:marBottom w:val="0"/>
      <w:divBdr>
        <w:top w:val="none" w:sz="0" w:space="0" w:color="auto"/>
        <w:left w:val="none" w:sz="0" w:space="0" w:color="auto"/>
        <w:bottom w:val="none" w:sz="0" w:space="0" w:color="auto"/>
        <w:right w:val="none" w:sz="0" w:space="0" w:color="auto"/>
      </w:divBdr>
    </w:div>
    <w:div w:id="1012608458">
      <w:bodyDiv w:val="1"/>
      <w:marLeft w:val="0"/>
      <w:marRight w:val="0"/>
      <w:marTop w:val="0"/>
      <w:marBottom w:val="0"/>
      <w:divBdr>
        <w:top w:val="none" w:sz="0" w:space="0" w:color="auto"/>
        <w:left w:val="none" w:sz="0" w:space="0" w:color="auto"/>
        <w:bottom w:val="none" w:sz="0" w:space="0" w:color="auto"/>
        <w:right w:val="none" w:sz="0" w:space="0" w:color="auto"/>
      </w:divBdr>
    </w:div>
    <w:div w:id="1096681392">
      <w:bodyDiv w:val="1"/>
      <w:marLeft w:val="0"/>
      <w:marRight w:val="0"/>
      <w:marTop w:val="0"/>
      <w:marBottom w:val="0"/>
      <w:divBdr>
        <w:top w:val="none" w:sz="0" w:space="0" w:color="auto"/>
        <w:left w:val="none" w:sz="0" w:space="0" w:color="auto"/>
        <w:bottom w:val="none" w:sz="0" w:space="0" w:color="auto"/>
        <w:right w:val="none" w:sz="0" w:space="0" w:color="auto"/>
      </w:divBdr>
    </w:div>
    <w:div w:id="1148011079">
      <w:bodyDiv w:val="1"/>
      <w:marLeft w:val="0"/>
      <w:marRight w:val="0"/>
      <w:marTop w:val="0"/>
      <w:marBottom w:val="0"/>
      <w:divBdr>
        <w:top w:val="none" w:sz="0" w:space="0" w:color="auto"/>
        <w:left w:val="none" w:sz="0" w:space="0" w:color="auto"/>
        <w:bottom w:val="none" w:sz="0" w:space="0" w:color="auto"/>
        <w:right w:val="none" w:sz="0" w:space="0" w:color="auto"/>
      </w:divBdr>
    </w:div>
    <w:div w:id="1196117346">
      <w:bodyDiv w:val="1"/>
      <w:marLeft w:val="0"/>
      <w:marRight w:val="0"/>
      <w:marTop w:val="0"/>
      <w:marBottom w:val="0"/>
      <w:divBdr>
        <w:top w:val="none" w:sz="0" w:space="0" w:color="auto"/>
        <w:left w:val="none" w:sz="0" w:space="0" w:color="auto"/>
        <w:bottom w:val="none" w:sz="0" w:space="0" w:color="auto"/>
        <w:right w:val="none" w:sz="0" w:space="0" w:color="auto"/>
      </w:divBdr>
    </w:div>
    <w:div w:id="1285772718">
      <w:bodyDiv w:val="1"/>
      <w:marLeft w:val="0"/>
      <w:marRight w:val="0"/>
      <w:marTop w:val="0"/>
      <w:marBottom w:val="0"/>
      <w:divBdr>
        <w:top w:val="none" w:sz="0" w:space="0" w:color="auto"/>
        <w:left w:val="none" w:sz="0" w:space="0" w:color="auto"/>
        <w:bottom w:val="none" w:sz="0" w:space="0" w:color="auto"/>
        <w:right w:val="none" w:sz="0" w:space="0" w:color="auto"/>
      </w:divBdr>
    </w:div>
    <w:div w:id="1291866128">
      <w:bodyDiv w:val="1"/>
      <w:marLeft w:val="0"/>
      <w:marRight w:val="0"/>
      <w:marTop w:val="0"/>
      <w:marBottom w:val="0"/>
      <w:divBdr>
        <w:top w:val="none" w:sz="0" w:space="0" w:color="auto"/>
        <w:left w:val="none" w:sz="0" w:space="0" w:color="auto"/>
        <w:bottom w:val="none" w:sz="0" w:space="0" w:color="auto"/>
        <w:right w:val="none" w:sz="0" w:space="0" w:color="auto"/>
      </w:divBdr>
    </w:div>
    <w:div w:id="1332488954">
      <w:bodyDiv w:val="1"/>
      <w:marLeft w:val="0"/>
      <w:marRight w:val="0"/>
      <w:marTop w:val="0"/>
      <w:marBottom w:val="0"/>
      <w:divBdr>
        <w:top w:val="none" w:sz="0" w:space="0" w:color="auto"/>
        <w:left w:val="none" w:sz="0" w:space="0" w:color="auto"/>
        <w:bottom w:val="none" w:sz="0" w:space="0" w:color="auto"/>
        <w:right w:val="none" w:sz="0" w:space="0" w:color="auto"/>
      </w:divBdr>
    </w:div>
    <w:div w:id="1597597236">
      <w:bodyDiv w:val="1"/>
      <w:marLeft w:val="0"/>
      <w:marRight w:val="0"/>
      <w:marTop w:val="0"/>
      <w:marBottom w:val="0"/>
      <w:divBdr>
        <w:top w:val="none" w:sz="0" w:space="0" w:color="auto"/>
        <w:left w:val="none" w:sz="0" w:space="0" w:color="auto"/>
        <w:bottom w:val="none" w:sz="0" w:space="0" w:color="auto"/>
        <w:right w:val="none" w:sz="0" w:space="0" w:color="auto"/>
      </w:divBdr>
    </w:div>
    <w:div w:id="1608197067">
      <w:bodyDiv w:val="1"/>
      <w:marLeft w:val="0"/>
      <w:marRight w:val="0"/>
      <w:marTop w:val="0"/>
      <w:marBottom w:val="0"/>
      <w:divBdr>
        <w:top w:val="none" w:sz="0" w:space="0" w:color="auto"/>
        <w:left w:val="none" w:sz="0" w:space="0" w:color="auto"/>
        <w:bottom w:val="none" w:sz="0" w:space="0" w:color="auto"/>
        <w:right w:val="none" w:sz="0" w:space="0" w:color="auto"/>
      </w:divBdr>
    </w:div>
    <w:div w:id="1631008782">
      <w:bodyDiv w:val="1"/>
      <w:marLeft w:val="0"/>
      <w:marRight w:val="0"/>
      <w:marTop w:val="0"/>
      <w:marBottom w:val="0"/>
      <w:divBdr>
        <w:top w:val="none" w:sz="0" w:space="0" w:color="auto"/>
        <w:left w:val="none" w:sz="0" w:space="0" w:color="auto"/>
        <w:bottom w:val="none" w:sz="0" w:space="0" w:color="auto"/>
        <w:right w:val="none" w:sz="0" w:space="0" w:color="auto"/>
      </w:divBdr>
    </w:div>
    <w:div w:id="1692029519">
      <w:bodyDiv w:val="1"/>
      <w:marLeft w:val="0"/>
      <w:marRight w:val="0"/>
      <w:marTop w:val="0"/>
      <w:marBottom w:val="0"/>
      <w:divBdr>
        <w:top w:val="none" w:sz="0" w:space="0" w:color="auto"/>
        <w:left w:val="none" w:sz="0" w:space="0" w:color="auto"/>
        <w:bottom w:val="none" w:sz="0" w:space="0" w:color="auto"/>
        <w:right w:val="none" w:sz="0" w:space="0" w:color="auto"/>
      </w:divBdr>
    </w:div>
    <w:div w:id="1709069352">
      <w:bodyDiv w:val="1"/>
      <w:marLeft w:val="0"/>
      <w:marRight w:val="0"/>
      <w:marTop w:val="0"/>
      <w:marBottom w:val="0"/>
      <w:divBdr>
        <w:top w:val="none" w:sz="0" w:space="0" w:color="auto"/>
        <w:left w:val="none" w:sz="0" w:space="0" w:color="auto"/>
        <w:bottom w:val="none" w:sz="0" w:space="0" w:color="auto"/>
        <w:right w:val="none" w:sz="0" w:space="0" w:color="auto"/>
      </w:divBdr>
    </w:div>
    <w:div w:id="1741635923">
      <w:bodyDiv w:val="1"/>
      <w:marLeft w:val="0"/>
      <w:marRight w:val="0"/>
      <w:marTop w:val="0"/>
      <w:marBottom w:val="0"/>
      <w:divBdr>
        <w:top w:val="none" w:sz="0" w:space="0" w:color="auto"/>
        <w:left w:val="none" w:sz="0" w:space="0" w:color="auto"/>
        <w:bottom w:val="none" w:sz="0" w:space="0" w:color="auto"/>
        <w:right w:val="none" w:sz="0" w:space="0" w:color="auto"/>
      </w:divBdr>
    </w:div>
    <w:div w:id="1751780129">
      <w:bodyDiv w:val="1"/>
      <w:marLeft w:val="0"/>
      <w:marRight w:val="0"/>
      <w:marTop w:val="0"/>
      <w:marBottom w:val="0"/>
      <w:divBdr>
        <w:top w:val="none" w:sz="0" w:space="0" w:color="auto"/>
        <w:left w:val="none" w:sz="0" w:space="0" w:color="auto"/>
        <w:bottom w:val="none" w:sz="0" w:space="0" w:color="auto"/>
        <w:right w:val="none" w:sz="0" w:space="0" w:color="auto"/>
      </w:divBdr>
    </w:div>
    <w:div w:id="1915890736">
      <w:bodyDiv w:val="1"/>
      <w:marLeft w:val="0"/>
      <w:marRight w:val="0"/>
      <w:marTop w:val="0"/>
      <w:marBottom w:val="0"/>
      <w:divBdr>
        <w:top w:val="none" w:sz="0" w:space="0" w:color="auto"/>
        <w:left w:val="none" w:sz="0" w:space="0" w:color="auto"/>
        <w:bottom w:val="none" w:sz="0" w:space="0" w:color="auto"/>
        <w:right w:val="none" w:sz="0" w:space="0" w:color="auto"/>
      </w:divBdr>
    </w:div>
    <w:div w:id="1972513310">
      <w:bodyDiv w:val="1"/>
      <w:marLeft w:val="0"/>
      <w:marRight w:val="0"/>
      <w:marTop w:val="0"/>
      <w:marBottom w:val="0"/>
      <w:divBdr>
        <w:top w:val="none" w:sz="0" w:space="0" w:color="auto"/>
        <w:left w:val="none" w:sz="0" w:space="0" w:color="auto"/>
        <w:bottom w:val="none" w:sz="0" w:space="0" w:color="auto"/>
        <w:right w:val="none" w:sz="0" w:space="0" w:color="auto"/>
      </w:divBdr>
    </w:div>
    <w:div w:id="2048407939">
      <w:bodyDiv w:val="1"/>
      <w:marLeft w:val="0"/>
      <w:marRight w:val="0"/>
      <w:marTop w:val="0"/>
      <w:marBottom w:val="0"/>
      <w:divBdr>
        <w:top w:val="none" w:sz="0" w:space="0" w:color="auto"/>
        <w:left w:val="none" w:sz="0" w:space="0" w:color="auto"/>
        <w:bottom w:val="none" w:sz="0" w:space="0" w:color="auto"/>
        <w:right w:val="none" w:sz="0" w:space="0" w:color="auto"/>
      </w:divBdr>
    </w:div>
    <w:div w:id="2062319295">
      <w:bodyDiv w:val="1"/>
      <w:marLeft w:val="0"/>
      <w:marRight w:val="0"/>
      <w:marTop w:val="0"/>
      <w:marBottom w:val="0"/>
      <w:divBdr>
        <w:top w:val="none" w:sz="0" w:space="0" w:color="auto"/>
        <w:left w:val="none" w:sz="0" w:space="0" w:color="auto"/>
        <w:bottom w:val="none" w:sz="0" w:space="0" w:color="auto"/>
        <w:right w:val="none" w:sz="0" w:space="0" w:color="auto"/>
      </w:divBdr>
    </w:div>
    <w:div w:id="2064405076">
      <w:bodyDiv w:val="1"/>
      <w:marLeft w:val="0"/>
      <w:marRight w:val="0"/>
      <w:marTop w:val="0"/>
      <w:marBottom w:val="0"/>
      <w:divBdr>
        <w:top w:val="none" w:sz="0" w:space="0" w:color="auto"/>
        <w:left w:val="none" w:sz="0" w:space="0" w:color="auto"/>
        <w:bottom w:val="none" w:sz="0" w:space="0" w:color="auto"/>
        <w:right w:val="none" w:sz="0" w:space="0" w:color="auto"/>
      </w:divBdr>
    </w:div>
    <w:div w:id="2082555300">
      <w:bodyDiv w:val="1"/>
      <w:marLeft w:val="0"/>
      <w:marRight w:val="0"/>
      <w:marTop w:val="0"/>
      <w:marBottom w:val="0"/>
      <w:divBdr>
        <w:top w:val="none" w:sz="0" w:space="0" w:color="auto"/>
        <w:left w:val="none" w:sz="0" w:space="0" w:color="auto"/>
        <w:bottom w:val="none" w:sz="0" w:space="0" w:color="auto"/>
        <w:right w:val="none" w:sz="0" w:space="0" w:color="auto"/>
      </w:divBdr>
    </w:div>
    <w:div w:id="2131628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urfist.univ-bordeaux.fr/citer-des-references-juridiques-guide-et-style-zotero/" TargetMode="External"/><Relationship Id="rId13" Type="http://schemas.openxmlformats.org/officeDocument/2006/relationships/hyperlink" Target="https://docs.zotero-fr.org/searching/" TargetMode="External"/><Relationship Id="rId18" Type="http://schemas.openxmlformats.org/officeDocument/2006/relationships/hyperlink" Target="http://weburfist.univ-bordeaux.fr/citer-des-references-juridiques-guide-et-style-zoter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docs.zotero-fr.org/creating_bibliographies/" TargetMode="External"/><Relationship Id="rId2" Type="http://schemas.openxmlformats.org/officeDocument/2006/relationships/numbering" Target="numbering.xml"/><Relationship Id="rId16" Type="http://schemas.openxmlformats.org/officeDocument/2006/relationships/hyperlink" Target="https://docs.zotero-fr.org/searchin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ses.f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umentation-style-csl-ed-droit-ubx.readthedocs.io/en/latest/index.html" TargetMode="External"/><Relationship Id="rId14" Type="http://schemas.openxmlformats.org/officeDocument/2006/relationships/image" Target="media/image7.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emeU">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B7B14-EA69-432E-A7F5-7AA51D075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7794</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Enquête sur la gestion des données de recherche : synthèse abrégée - 2019-03</vt:lpstr>
    </vt:vector>
  </TitlesOfParts>
  <Company>Université Bordeaux Segalen</Company>
  <LinksUpToDate>false</LinksUpToDate>
  <CharactersWithSpaces>9192</CharactersWithSpaces>
  <SharedDoc>false</SharedDoc>
  <HLinks>
    <vt:vector size="672" baseType="variant">
      <vt:variant>
        <vt:i4>8257646</vt:i4>
      </vt:variant>
      <vt:variant>
        <vt:i4>654</vt:i4>
      </vt:variant>
      <vt:variant>
        <vt:i4>0</vt:i4>
      </vt:variant>
      <vt:variant>
        <vt:i4>5</vt:i4>
      </vt:variant>
      <vt:variant>
        <vt:lpwstr>http://www.edsvs.u-bordeaux2.fr/version2/index.php</vt:lpwstr>
      </vt:variant>
      <vt:variant>
        <vt:lpwstr/>
      </vt:variant>
      <vt:variant>
        <vt:i4>7340149</vt:i4>
      </vt:variant>
      <vt:variant>
        <vt:i4>651</vt:i4>
      </vt:variant>
      <vt:variant>
        <vt:i4>0</vt:i4>
      </vt:variant>
      <vt:variant>
        <vt:i4>5</vt:i4>
      </vt:variant>
      <vt:variant>
        <vt:lpwstr>http://www.edsc.u-bordeaux1.fr/</vt:lpwstr>
      </vt:variant>
      <vt:variant>
        <vt:lpwstr/>
      </vt:variant>
      <vt:variant>
        <vt:i4>2555941</vt:i4>
      </vt:variant>
      <vt:variant>
        <vt:i4>648</vt:i4>
      </vt:variant>
      <vt:variant>
        <vt:i4>0</vt:i4>
      </vt:variant>
      <vt:variant>
        <vt:i4>5</vt:i4>
      </vt:variant>
      <vt:variant>
        <vt:lpwstr>http://www.u-bordeaux1.fr/edse/</vt:lpwstr>
      </vt:variant>
      <vt:variant>
        <vt:lpwstr/>
      </vt:variant>
      <vt:variant>
        <vt:i4>3276837</vt:i4>
      </vt:variant>
      <vt:variant>
        <vt:i4>645</vt:i4>
      </vt:variant>
      <vt:variant>
        <vt:i4>0</vt:i4>
      </vt:variant>
      <vt:variant>
        <vt:i4>5</vt:i4>
      </vt:variant>
      <vt:variant>
        <vt:lpwstr>http://www.u-bordeaux1.fr/edspi</vt:lpwstr>
      </vt:variant>
      <vt:variant>
        <vt:lpwstr/>
      </vt:variant>
      <vt:variant>
        <vt:i4>6488152</vt:i4>
      </vt:variant>
      <vt:variant>
        <vt:i4>642</vt:i4>
      </vt:variant>
      <vt:variant>
        <vt:i4>0</vt:i4>
      </vt:variant>
      <vt:variant>
        <vt:i4>5</vt:i4>
      </vt:variant>
      <vt:variant>
        <vt:lpwstr>http://www.ufr-mi.u-bordeaux.fr/Ecole_Doctorale/</vt:lpwstr>
      </vt:variant>
      <vt:variant>
        <vt:lpwstr/>
      </vt:variant>
      <vt:variant>
        <vt:i4>8257646</vt:i4>
      </vt:variant>
      <vt:variant>
        <vt:i4>639</vt:i4>
      </vt:variant>
      <vt:variant>
        <vt:i4>0</vt:i4>
      </vt:variant>
      <vt:variant>
        <vt:i4>5</vt:i4>
      </vt:variant>
      <vt:variant>
        <vt:lpwstr>http://www.edsvs.u-bordeaux2.fr/version2/index.php</vt:lpwstr>
      </vt:variant>
      <vt:variant>
        <vt:lpwstr/>
      </vt:variant>
      <vt:variant>
        <vt:i4>1114168</vt:i4>
      </vt:variant>
      <vt:variant>
        <vt:i4>632</vt:i4>
      </vt:variant>
      <vt:variant>
        <vt:i4>0</vt:i4>
      </vt:variant>
      <vt:variant>
        <vt:i4>5</vt:i4>
      </vt:variant>
      <vt:variant>
        <vt:lpwstr/>
      </vt:variant>
      <vt:variant>
        <vt:lpwstr>_Toc367295577</vt:lpwstr>
      </vt:variant>
      <vt:variant>
        <vt:i4>1114168</vt:i4>
      </vt:variant>
      <vt:variant>
        <vt:i4>626</vt:i4>
      </vt:variant>
      <vt:variant>
        <vt:i4>0</vt:i4>
      </vt:variant>
      <vt:variant>
        <vt:i4>5</vt:i4>
      </vt:variant>
      <vt:variant>
        <vt:lpwstr/>
      </vt:variant>
      <vt:variant>
        <vt:lpwstr>_Toc367295576</vt:lpwstr>
      </vt:variant>
      <vt:variant>
        <vt:i4>1114168</vt:i4>
      </vt:variant>
      <vt:variant>
        <vt:i4>620</vt:i4>
      </vt:variant>
      <vt:variant>
        <vt:i4>0</vt:i4>
      </vt:variant>
      <vt:variant>
        <vt:i4>5</vt:i4>
      </vt:variant>
      <vt:variant>
        <vt:lpwstr/>
      </vt:variant>
      <vt:variant>
        <vt:lpwstr>_Toc367295575</vt:lpwstr>
      </vt:variant>
      <vt:variant>
        <vt:i4>1114168</vt:i4>
      </vt:variant>
      <vt:variant>
        <vt:i4>614</vt:i4>
      </vt:variant>
      <vt:variant>
        <vt:i4>0</vt:i4>
      </vt:variant>
      <vt:variant>
        <vt:i4>5</vt:i4>
      </vt:variant>
      <vt:variant>
        <vt:lpwstr/>
      </vt:variant>
      <vt:variant>
        <vt:lpwstr>_Toc367295574</vt:lpwstr>
      </vt:variant>
      <vt:variant>
        <vt:i4>1114168</vt:i4>
      </vt:variant>
      <vt:variant>
        <vt:i4>608</vt:i4>
      </vt:variant>
      <vt:variant>
        <vt:i4>0</vt:i4>
      </vt:variant>
      <vt:variant>
        <vt:i4>5</vt:i4>
      </vt:variant>
      <vt:variant>
        <vt:lpwstr/>
      </vt:variant>
      <vt:variant>
        <vt:lpwstr>_Toc367295573</vt:lpwstr>
      </vt:variant>
      <vt:variant>
        <vt:i4>1114168</vt:i4>
      </vt:variant>
      <vt:variant>
        <vt:i4>602</vt:i4>
      </vt:variant>
      <vt:variant>
        <vt:i4>0</vt:i4>
      </vt:variant>
      <vt:variant>
        <vt:i4>5</vt:i4>
      </vt:variant>
      <vt:variant>
        <vt:lpwstr/>
      </vt:variant>
      <vt:variant>
        <vt:lpwstr>_Toc367295572</vt:lpwstr>
      </vt:variant>
      <vt:variant>
        <vt:i4>1114168</vt:i4>
      </vt:variant>
      <vt:variant>
        <vt:i4>596</vt:i4>
      </vt:variant>
      <vt:variant>
        <vt:i4>0</vt:i4>
      </vt:variant>
      <vt:variant>
        <vt:i4>5</vt:i4>
      </vt:variant>
      <vt:variant>
        <vt:lpwstr/>
      </vt:variant>
      <vt:variant>
        <vt:lpwstr>_Toc367295571</vt:lpwstr>
      </vt:variant>
      <vt:variant>
        <vt:i4>1114168</vt:i4>
      </vt:variant>
      <vt:variant>
        <vt:i4>590</vt:i4>
      </vt:variant>
      <vt:variant>
        <vt:i4>0</vt:i4>
      </vt:variant>
      <vt:variant>
        <vt:i4>5</vt:i4>
      </vt:variant>
      <vt:variant>
        <vt:lpwstr/>
      </vt:variant>
      <vt:variant>
        <vt:lpwstr>_Toc367295570</vt:lpwstr>
      </vt:variant>
      <vt:variant>
        <vt:i4>1048632</vt:i4>
      </vt:variant>
      <vt:variant>
        <vt:i4>584</vt:i4>
      </vt:variant>
      <vt:variant>
        <vt:i4>0</vt:i4>
      </vt:variant>
      <vt:variant>
        <vt:i4>5</vt:i4>
      </vt:variant>
      <vt:variant>
        <vt:lpwstr/>
      </vt:variant>
      <vt:variant>
        <vt:lpwstr>_Toc367295569</vt:lpwstr>
      </vt:variant>
      <vt:variant>
        <vt:i4>1048632</vt:i4>
      </vt:variant>
      <vt:variant>
        <vt:i4>578</vt:i4>
      </vt:variant>
      <vt:variant>
        <vt:i4>0</vt:i4>
      </vt:variant>
      <vt:variant>
        <vt:i4>5</vt:i4>
      </vt:variant>
      <vt:variant>
        <vt:lpwstr/>
      </vt:variant>
      <vt:variant>
        <vt:lpwstr>_Toc367295568</vt:lpwstr>
      </vt:variant>
      <vt:variant>
        <vt:i4>1048632</vt:i4>
      </vt:variant>
      <vt:variant>
        <vt:i4>572</vt:i4>
      </vt:variant>
      <vt:variant>
        <vt:i4>0</vt:i4>
      </vt:variant>
      <vt:variant>
        <vt:i4>5</vt:i4>
      </vt:variant>
      <vt:variant>
        <vt:lpwstr/>
      </vt:variant>
      <vt:variant>
        <vt:lpwstr>_Toc367295567</vt:lpwstr>
      </vt:variant>
      <vt:variant>
        <vt:i4>1048632</vt:i4>
      </vt:variant>
      <vt:variant>
        <vt:i4>566</vt:i4>
      </vt:variant>
      <vt:variant>
        <vt:i4>0</vt:i4>
      </vt:variant>
      <vt:variant>
        <vt:i4>5</vt:i4>
      </vt:variant>
      <vt:variant>
        <vt:lpwstr/>
      </vt:variant>
      <vt:variant>
        <vt:lpwstr>_Toc367295566</vt:lpwstr>
      </vt:variant>
      <vt:variant>
        <vt:i4>1048632</vt:i4>
      </vt:variant>
      <vt:variant>
        <vt:i4>560</vt:i4>
      </vt:variant>
      <vt:variant>
        <vt:i4>0</vt:i4>
      </vt:variant>
      <vt:variant>
        <vt:i4>5</vt:i4>
      </vt:variant>
      <vt:variant>
        <vt:lpwstr/>
      </vt:variant>
      <vt:variant>
        <vt:lpwstr>_Toc367295565</vt:lpwstr>
      </vt:variant>
      <vt:variant>
        <vt:i4>1048632</vt:i4>
      </vt:variant>
      <vt:variant>
        <vt:i4>554</vt:i4>
      </vt:variant>
      <vt:variant>
        <vt:i4>0</vt:i4>
      </vt:variant>
      <vt:variant>
        <vt:i4>5</vt:i4>
      </vt:variant>
      <vt:variant>
        <vt:lpwstr/>
      </vt:variant>
      <vt:variant>
        <vt:lpwstr>_Toc367295564</vt:lpwstr>
      </vt:variant>
      <vt:variant>
        <vt:i4>1048632</vt:i4>
      </vt:variant>
      <vt:variant>
        <vt:i4>548</vt:i4>
      </vt:variant>
      <vt:variant>
        <vt:i4>0</vt:i4>
      </vt:variant>
      <vt:variant>
        <vt:i4>5</vt:i4>
      </vt:variant>
      <vt:variant>
        <vt:lpwstr/>
      </vt:variant>
      <vt:variant>
        <vt:lpwstr>_Toc367295563</vt:lpwstr>
      </vt:variant>
      <vt:variant>
        <vt:i4>1048632</vt:i4>
      </vt:variant>
      <vt:variant>
        <vt:i4>542</vt:i4>
      </vt:variant>
      <vt:variant>
        <vt:i4>0</vt:i4>
      </vt:variant>
      <vt:variant>
        <vt:i4>5</vt:i4>
      </vt:variant>
      <vt:variant>
        <vt:lpwstr/>
      </vt:variant>
      <vt:variant>
        <vt:lpwstr>_Toc367295562</vt:lpwstr>
      </vt:variant>
      <vt:variant>
        <vt:i4>1048632</vt:i4>
      </vt:variant>
      <vt:variant>
        <vt:i4>536</vt:i4>
      </vt:variant>
      <vt:variant>
        <vt:i4>0</vt:i4>
      </vt:variant>
      <vt:variant>
        <vt:i4>5</vt:i4>
      </vt:variant>
      <vt:variant>
        <vt:lpwstr/>
      </vt:variant>
      <vt:variant>
        <vt:lpwstr>_Toc367295561</vt:lpwstr>
      </vt:variant>
      <vt:variant>
        <vt:i4>1048632</vt:i4>
      </vt:variant>
      <vt:variant>
        <vt:i4>530</vt:i4>
      </vt:variant>
      <vt:variant>
        <vt:i4>0</vt:i4>
      </vt:variant>
      <vt:variant>
        <vt:i4>5</vt:i4>
      </vt:variant>
      <vt:variant>
        <vt:lpwstr/>
      </vt:variant>
      <vt:variant>
        <vt:lpwstr>_Toc367295560</vt:lpwstr>
      </vt:variant>
      <vt:variant>
        <vt:i4>1245240</vt:i4>
      </vt:variant>
      <vt:variant>
        <vt:i4>524</vt:i4>
      </vt:variant>
      <vt:variant>
        <vt:i4>0</vt:i4>
      </vt:variant>
      <vt:variant>
        <vt:i4>5</vt:i4>
      </vt:variant>
      <vt:variant>
        <vt:lpwstr/>
      </vt:variant>
      <vt:variant>
        <vt:lpwstr>_Toc367295559</vt:lpwstr>
      </vt:variant>
      <vt:variant>
        <vt:i4>1245240</vt:i4>
      </vt:variant>
      <vt:variant>
        <vt:i4>518</vt:i4>
      </vt:variant>
      <vt:variant>
        <vt:i4>0</vt:i4>
      </vt:variant>
      <vt:variant>
        <vt:i4>5</vt:i4>
      </vt:variant>
      <vt:variant>
        <vt:lpwstr/>
      </vt:variant>
      <vt:variant>
        <vt:lpwstr>_Toc367295558</vt:lpwstr>
      </vt:variant>
      <vt:variant>
        <vt:i4>1245240</vt:i4>
      </vt:variant>
      <vt:variant>
        <vt:i4>512</vt:i4>
      </vt:variant>
      <vt:variant>
        <vt:i4>0</vt:i4>
      </vt:variant>
      <vt:variant>
        <vt:i4>5</vt:i4>
      </vt:variant>
      <vt:variant>
        <vt:lpwstr/>
      </vt:variant>
      <vt:variant>
        <vt:lpwstr>_Toc367295557</vt:lpwstr>
      </vt:variant>
      <vt:variant>
        <vt:i4>1245240</vt:i4>
      </vt:variant>
      <vt:variant>
        <vt:i4>506</vt:i4>
      </vt:variant>
      <vt:variant>
        <vt:i4>0</vt:i4>
      </vt:variant>
      <vt:variant>
        <vt:i4>5</vt:i4>
      </vt:variant>
      <vt:variant>
        <vt:lpwstr/>
      </vt:variant>
      <vt:variant>
        <vt:lpwstr>_Toc367295556</vt:lpwstr>
      </vt:variant>
      <vt:variant>
        <vt:i4>1245240</vt:i4>
      </vt:variant>
      <vt:variant>
        <vt:i4>500</vt:i4>
      </vt:variant>
      <vt:variant>
        <vt:i4>0</vt:i4>
      </vt:variant>
      <vt:variant>
        <vt:i4>5</vt:i4>
      </vt:variant>
      <vt:variant>
        <vt:lpwstr/>
      </vt:variant>
      <vt:variant>
        <vt:lpwstr>_Toc367295555</vt:lpwstr>
      </vt:variant>
      <vt:variant>
        <vt:i4>1245240</vt:i4>
      </vt:variant>
      <vt:variant>
        <vt:i4>494</vt:i4>
      </vt:variant>
      <vt:variant>
        <vt:i4>0</vt:i4>
      </vt:variant>
      <vt:variant>
        <vt:i4>5</vt:i4>
      </vt:variant>
      <vt:variant>
        <vt:lpwstr/>
      </vt:variant>
      <vt:variant>
        <vt:lpwstr>_Toc367295554</vt:lpwstr>
      </vt:variant>
      <vt:variant>
        <vt:i4>1245240</vt:i4>
      </vt:variant>
      <vt:variant>
        <vt:i4>488</vt:i4>
      </vt:variant>
      <vt:variant>
        <vt:i4>0</vt:i4>
      </vt:variant>
      <vt:variant>
        <vt:i4>5</vt:i4>
      </vt:variant>
      <vt:variant>
        <vt:lpwstr/>
      </vt:variant>
      <vt:variant>
        <vt:lpwstr>_Toc367295553</vt:lpwstr>
      </vt:variant>
      <vt:variant>
        <vt:i4>1245240</vt:i4>
      </vt:variant>
      <vt:variant>
        <vt:i4>482</vt:i4>
      </vt:variant>
      <vt:variant>
        <vt:i4>0</vt:i4>
      </vt:variant>
      <vt:variant>
        <vt:i4>5</vt:i4>
      </vt:variant>
      <vt:variant>
        <vt:lpwstr/>
      </vt:variant>
      <vt:variant>
        <vt:lpwstr>_Toc367295552</vt:lpwstr>
      </vt:variant>
      <vt:variant>
        <vt:i4>1245240</vt:i4>
      </vt:variant>
      <vt:variant>
        <vt:i4>476</vt:i4>
      </vt:variant>
      <vt:variant>
        <vt:i4>0</vt:i4>
      </vt:variant>
      <vt:variant>
        <vt:i4>5</vt:i4>
      </vt:variant>
      <vt:variant>
        <vt:lpwstr/>
      </vt:variant>
      <vt:variant>
        <vt:lpwstr>_Toc367295551</vt:lpwstr>
      </vt:variant>
      <vt:variant>
        <vt:i4>1245240</vt:i4>
      </vt:variant>
      <vt:variant>
        <vt:i4>470</vt:i4>
      </vt:variant>
      <vt:variant>
        <vt:i4>0</vt:i4>
      </vt:variant>
      <vt:variant>
        <vt:i4>5</vt:i4>
      </vt:variant>
      <vt:variant>
        <vt:lpwstr/>
      </vt:variant>
      <vt:variant>
        <vt:lpwstr>_Toc367295550</vt:lpwstr>
      </vt:variant>
      <vt:variant>
        <vt:i4>1179704</vt:i4>
      </vt:variant>
      <vt:variant>
        <vt:i4>464</vt:i4>
      </vt:variant>
      <vt:variant>
        <vt:i4>0</vt:i4>
      </vt:variant>
      <vt:variant>
        <vt:i4>5</vt:i4>
      </vt:variant>
      <vt:variant>
        <vt:lpwstr/>
      </vt:variant>
      <vt:variant>
        <vt:lpwstr>_Toc367295549</vt:lpwstr>
      </vt:variant>
      <vt:variant>
        <vt:i4>1179704</vt:i4>
      </vt:variant>
      <vt:variant>
        <vt:i4>458</vt:i4>
      </vt:variant>
      <vt:variant>
        <vt:i4>0</vt:i4>
      </vt:variant>
      <vt:variant>
        <vt:i4>5</vt:i4>
      </vt:variant>
      <vt:variant>
        <vt:lpwstr/>
      </vt:variant>
      <vt:variant>
        <vt:lpwstr>_Toc367295548</vt:lpwstr>
      </vt:variant>
      <vt:variant>
        <vt:i4>1179704</vt:i4>
      </vt:variant>
      <vt:variant>
        <vt:i4>452</vt:i4>
      </vt:variant>
      <vt:variant>
        <vt:i4>0</vt:i4>
      </vt:variant>
      <vt:variant>
        <vt:i4>5</vt:i4>
      </vt:variant>
      <vt:variant>
        <vt:lpwstr/>
      </vt:variant>
      <vt:variant>
        <vt:lpwstr>_Toc367295547</vt:lpwstr>
      </vt:variant>
      <vt:variant>
        <vt:i4>1179704</vt:i4>
      </vt:variant>
      <vt:variant>
        <vt:i4>446</vt:i4>
      </vt:variant>
      <vt:variant>
        <vt:i4>0</vt:i4>
      </vt:variant>
      <vt:variant>
        <vt:i4>5</vt:i4>
      </vt:variant>
      <vt:variant>
        <vt:lpwstr/>
      </vt:variant>
      <vt:variant>
        <vt:lpwstr>_Toc367295546</vt:lpwstr>
      </vt:variant>
      <vt:variant>
        <vt:i4>1179704</vt:i4>
      </vt:variant>
      <vt:variant>
        <vt:i4>440</vt:i4>
      </vt:variant>
      <vt:variant>
        <vt:i4>0</vt:i4>
      </vt:variant>
      <vt:variant>
        <vt:i4>5</vt:i4>
      </vt:variant>
      <vt:variant>
        <vt:lpwstr/>
      </vt:variant>
      <vt:variant>
        <vt:lpwstr>_Toc367295545</vt:lpwstr>
      </vt:variant>
      <vt:variant>
        <vt:i4>1179704</vt:i4>
      </vt:variant>
      <vt:variant>
        <vt:i4>434</vt:i4>
      </vt:variant>
      <vt:variant>
        <vt:i4>0</vt:i4>
      </vt:variant>
      <vt:variant>
        <vt:i4>5</vt:i4>
      </vt:variant>
      <vt:variant>
        <vt:lpwstr/>
      </vt:variant>
      <vt:variant>
        <vt:lpwstr>_Toc367295544</vt:lpwstr>
      </vt:variant>
      <vt:variant>
        <vt:i4>1179704</vt:i4>
      </vt:variant>
      <vt:variant>
        <vt:i4>428</vt:i4>
      </vt:variant>
      <vt:variant>
        <vt:i4>0</vt:i4>
      </vt:variant>
      <vt:variant>
        <vt:i4>5</vt:i4>
      </vt:variant>
      <vt:variant>
        <vt:lpwstr/>
      </vt:variant>
      <vt:variant>
        <vt:lpwstr>_Toc367295543</vt:lpwstr>
      </vt:variant>
      <vt:variant>
        <vt:i4>1179704</vt:i4>
      </vt:variant>
      <vt:variant>
        <vt:i4>422</vt:i4>
      </vt:variant>
      <vt:variant>
        <vt:i4>0</vt:i4>
      </vt:variant>
      <vt:variant>
        <vt:i4>5</vt:i4>
      </vt:variant>
      <vt:variant>
        <vt:lpwstr/>
      </vt:variant>
      <vt:variant>
        <vt:lpwstr>_Toc367295542</vt:lpwstr>
      </vt:variant>
      <vt:variant>
        <vt:i4>1179704</vt:i4>
      </vt:variant>
      <vt:variant>
        <vt:i4>416</vt:i4>
      </vt:variant>
      <vt:variant>
        <vt:i4>0</vt:i4>
      </vt:variant>
      <vt:variant>
        <vt:i4>5</vt:i4>
      </vt:variant>
      <vt:variant>
        <vt:lpwstr/>
      </vt:variant>
      <vt:variant>
        <vt:lpwstr>_Toc367295541</vt:lpwstr>
      </vt:variant>
      <vt:variant>
        <vt:i4>1179704</vt:i4>
      </vt:variant>
      <vt:variant>
        <vt:i4>410</vt:i4>
      </vt:variant>
      <vt:variant>
        <vt:i4>0</vt:i4>
      </vt:variant>
      <vt:variant>
        <vt:i4>5</vt:i4>
      </vt:variant>
      <vt:variant>
        <vt:lpwstr/>
      </vt:variant>
      <vt:variant>
        <vt:lpwstr>_Toc367295540</vt:lpwstr>
      </vt:variant>
      <vt:variant>
        <vt:i4>1376312</vt:i4>
      </vt:variant>
      <vt:variant>
        <vt:i4>404</vt:i4>
      </vt:variant>
      <vt:variant>
        <vt:i4>0</vt:i4>
      </vt:variant>
      <vt:variant>
        <vt:i4>5</vt:i4>
      </vt:variant>
      <vt:variant>
        <vt:lpwstr/>
      </vt:variant>
      <vt:variant>
        <vt:lpwstr>_Toc367295539</vt:lpwstr>
      </vt:variant>
      <vt:variant>
        <vt:i4>1376312</vt:i4>
      </vt:variant>
      <vt:variant>
        <vt:i4>398</vt:i4>
      </vt:variant>
      <vt:variant>
        <vt:i4>0</vt:i4>
      </vt:variant>
      <vt:variant>
        <vt:i4>5</vt:i4>
      </vt:variant>
      <vt:variant>
        <vt:lpwstr/>
      </vt:variant>
      <vt:variant>
        <vt:lpwstr>_Toc367295538</vt:lpwstr>
      </vt:variant>
      <vt:variant>
        <vt:i4>1376312</vt:i4>
      </vt:variant>
      <vt:variant>
        <vt:i4>392</vt:i4>
      </vt:variant>
      <vt:variant>
        <vt:i4>0</vt:i4>
      </vt:variant>
      <vt:variant>
        <vt:i4>5</vt:i4>
      </vt:variant>
      <vt:variant>
        <vt:lpwstr/>
      </vt:variant>
      <vt:variant>
        <vt:lpwstr>_Toc367295537</vt:lpwstr>
      </vt:variant>
      <vt:variant>
        <vt:i4>1376312</vt:i4>
      </vt:variant>
      <vt:variant>
        <vt:i4>386</vt:i4>
      </vt:variant>
      <vt:variant>
        <vt:i4>0</vt:i4>
      </vt:variant>
      <vt:variant>
        <vt:i4>5</vt:i4>
      </vt:variant>
      <vt:variant>
        <vt:lpwstr/>
      </vt:variant>
      <vt:variant>
        <vt:lpwstr>_Toc367295536</vt:lpwstr>
      </vt:variant>
      <vt:variant>
        <vt:i4>1376312</vt:i4>
      </vt:variant>
      <vt:variant>
        <vt:i4>380</vt:i4>
      </vt:variant>
      <vt:variant>
        <vt:i4>0</vt:i4>
      </vt:variant>
      <vt:variant>
        <vt:i4>5</vt:i4>
      </vt:variant>
      <vt:variant>
        <vt:lpwstr/>
      </vt:variant>
      <vt:variant>
        <vt:lpwstr>_Toc367295535</vt:lpwstr>
      </vt:variant>
      <vt:variant>
        <vt:i4>1376312</vt:i4>
      </vt:variant>
      <vt:variant>
        <vt:i4>374</vt:i4>
      </vt:variant>
      <vt:variant>
        <vt:i4>0</vt:i4>
      </vt:variant>
      <vt:variant>
        <vt:i4>5</vt:i4>
      </vt:variant>
      <vt:variant>
        <vt:lpwstr/>
      </vt:variant>
      <vt:variant>
        <vt:lpwstr>_Toc367295534</vt:lpwstr>
      </vt:variant>
      <vt:variant>
        <vt:i4>1376312</vt:i4>
      </vt:variant>
      <vt:variant>
        <vt:i4>368</vt:i4>
      </vt:variant>
      <vt:variant>
        <vt:i4>0</vt:i4>
      </vt:variant>
      <vt:variant>
        <vt:i4>5</vt:i4>
      </vt:variant>
      <vt:variant>
        <vt:lpwstr/>
      </vt:variant>
      <vt:variant>
        <vt:lpwstr>_Toc367295533</vt:lpwstr>
      </vt:variant>
      <vt:variant>
        <vt:i4>1376312</vt:i4>
      </vt:variant>
      <vt:variant>
        <vt:i4>362</vt:i4>
      </vt:variant>
      <vt:variant>
        <vt:i4>0</vt:i4>
      </vt:variant>
      <vt:variant>
        <vt:i4>5</vt:i4>
      </vt:variant>
      <vt:variant>
        <vt:lpwstr/>
      </vt:variant>
      <vt:variant>
        <vt:lpwstr>_Toc367295532</vt:lpwstr>
      </vt:variant>
      <vt:variant>
        <vt:i4>1376312</vt:i4>
      </vt:variant>
      <vt:variant>
        <vt:i4>356</vt:i4>
      </vt:variant>
      <vt:variant>
        <vt:i4>0</vt:i4>
      </vt:variant>
      <vt:variant>
        <vt:i4>5</vt:i4>
      </vt:variant>
      <vt:variant>
        <vt:lpwstr/>
      </vt:variant>
      <vt:variant>
        <vt:lpwstr>_Toc367295531</vt:lpwstr>
      </vt:variant>
      <vt:variant>
        <vt:i4>1376312</vt:i4>
      </vt:variant>
      <vt:variant>
        <vt:i4>350</vt:i4>
      </vt:variant>
      <vt:variant>
        <vt:i4>0</vt:i4>
      </vt:variant>
      <vt:variant>
        <vt:i4>5</vt:i4>
      </vt:variant>
      <vt:variant>
        <vt:lpwstr/>
      </vt:variant>
      <vt:variant>
        <vt:lpwstr>_Toc367295530</vt:lpwstr>
      </vt:variant>
      <vt:variant>
        <vt:i4>1310776</vt:i4>
      </vt:variant>
      <vt:variant>
        <vt:i4>344</vt:i4>
      </vt:variant>
      <vt:variant>
        <vt:i4>0</vt:i4>
      </vt:variant>
      <vt:variant>
        <vt:i4>5</vt:i4>
      </vt:variant>
      <vt:variant>
        <vt:lpwstr/>
      </vt:variant>
      <vt:variant>
        <vt:lpwstr>_Toc367295529</vt:lpwstr>
      </vt:variant>
      <vt:variant>
        <vt:i4>1310776</vt:i4>
      </vt:variant>
      <vt:variant>
        <vt:i4>338</vt:i4>
      </vt:variant>
      <vt:variant>
        <vt:i4>0</vt:i4>
      </vt:variant>
      <vt:variant>
        <vt:i4>5</vt:i4>
      </vt:variant>
      <vt:variant>
        <vt:lpwstr/>
      </vt:variant>
      <vt:variant>
        <vt:lpwstr>_Toc367295528</vt:lpwstr>
      </vt:variant>
      <vt:variant>
        <vt:i4>1310776</vt:i4>
      </vt:variant>
      <vt:variant>
        <vt:i4>332</vt:i4>
      </vt:variant>
      <vt:variant>
        <vt:i4>0</vt:i4>
      </vt:variant>
      <vt:variant>
        <vt:i4>5</vt:i4>
      </vt:variant>
      <vt:variant>
        <vt:lpwstr/>
      </vt:variant>
      <vt:variant>
        <vt:lpwstr>_Toc367295527</vt:lpwstr>
      </vt:variant>
      <vt:variant>
        <vt:i4>1310776</vt:i4>
      </vt:variant>
      <vt:variant>
        <vt:i4>326</vt:i4>
      </vt:variant>
      <vt:variant>
        <vt:i4>0</vt:i4>
      </vt:variant>
      <vt:variant>
        <vt:i4>5</vt:i4>
      </vt:variant>
      <vt:variant>
        <vt:lpwstr/>
      </vt:variant>
      <vt:variant>
        <vt:lpwstr>_Toc367295526</vt:lpwstr>
      </vt:variant>
      <vt:variant>
        <vt:i4>1310776</vt:i4>
      </vt:variant>
      <vt:variant>
        <vt:i4>320</vt:i4>
      </vt:variant>
      <vt:variant>
        <vt:i4>0</vt:i4>
      </vt:variant>
      <vt:variant>
        <vt:i4>5</vt:i4>
      </vt:variant>
      <vt:variant>
        <vt:lpwstr/>
      </vt:variant>
      <vt:variant>
        <vt:lpwstr>_Toc367295525</vt:lpwstr>
      </vt:variant>
      <vt:variant>
        <vt:i4>1310776</vt:i4>
      </vt:variant>
      <vt:variant>
        <vt:i4>314</vt:i4>
      </vt:variant>
      <vt:variant>
        <vt:i4>0</vt:i4>
      </vt:variant>
      <vt:variant>
        <vt:i4>5</vt:i4>
      </vt:variant>
      <vt:variant>
        <vt:lpwstr/>
      </vt:variant>
      <vt:variant>
        <vt:lpwstr>_Toc367295524</vt:lpwstr>
      </vt:variant>
      <vt:variant>
        <vt:i4>1310776</vt:i4>
      </vt:variant>
      <vt:variant>
        <vt:i4>308</vt:i4>
      </vt:variant>
      <vt:variant>
        <vt:i4>0</vt:i4>
      </vt:variant>
      <vt:variant>
        <vt:i4>5</vt:i4>
      </vt:variant>
      <vt:variant>
        <vt:lpwstr/>
      </vt:variant>
      <vt:variant>
        <vt:lpwstr>_Toc367295523</vt:lpwstr>
      </vt:variant>
      <vt:variant>
        <vt:i4>1310776</vt:i4>
      </vt:variant>
      <vt:variant>
        <vt:i4>302</vt:i4>
      </vt:variant>
      <vt:variant>
        <vt:i4>0</vt:i4>
      </vt:variant>
      <vt:variant>
        <vt:i4>5</vt:i4>
      </vt:variant>
      <vt:variant>
        <vt:lpwstr/>
      </vt:variant>
      <vt:variant>
        <vt:lpwstr>_Toc367295522</vt:lpwstr>
      </vt:variant>
      <vt:variant>
        <vt:i4>1310776</vt:i4>
      </vt:variant>
      <vt:variant>
        <vt:i4>296</vt:i4>
      </vt:variant>
      <vt:variant>
        <vt:i4>0</vt:i4>
      </vt:variant>
      <vt:variant>
        <vt:i4>5</vt:i4>
      </vt:variant>
      <vt:variant>
        <vt:lpwstr/>
      </vt:variant>
      <vt:variant>
        <vt:lpwstr>_Toc367295521</vt:lpwstr>
      </vt:variant>
      <vt:variant>
        <vt:i4>1310776</vt:i4>
      </vt:variant>
      <vt:variant>
        <vt:i4>290</vt:i4>
      </vt:variant>
      <vt:variant>
        <vt:i4>0</vt:i4>
      </vt:variant>
      <vt:variant>
        <vt:i4>5</vt:i4>
      </vt:variant>
      <vt:variant>
        <vt:lpwstr/>
      </vt:variant>
      <vt:variant>
        <vt:lpwstr>_Toc367295520</vt:lpwstr>
      </vt:variant>
      <vt:variant>
        <vt:i4>1507384</vt:i4>
      </vt:variant>
      <vt:variant>
        <vt:i4>284</vt:i4>
      </vt:variant>
      <vt:variant>
        <vt:i4>0</vt:i4>
      </vt:variant>
      <vt:variant>
        <vt:i4>5</vt:i4>
      </vt:variant>
      <vt:variant>
        <vt:lpwstr/>
      </vt:variant>
      <vt:variant>
        <vt:lpwstr>_Toc367295519</vt:lpwstr>
      </vt:variant>
      <vt:variant>
        <vt:i4>1507384</vt:i4>
      </vt:variant>
      <vt:variant>
        <vt:i4>278</vt:i4>
      </vt:variant>
      <vt:variant>
        <vt:i4>0</vt:i4>
      </vt:variant>
      <vt:variant>
        <vt:i4>5</vt:i4>
      </vt:variant>
      <vt:variant>
        <vt:lpwstr/>
      </vt:variant>
      <vt:variant>
        <vt:lpwstr>_Toc367295518</vt:lpwstr>
      </vt:variant>
      <vt:variant>
        <vt:i4>1507384</vt:i4>
      </vt:variant>
      <vt:variant>
        <vt:i4>272</vt:i4>
      </vt:variant>
      <vt:variant>
        <vt:i4>0</vt:i4>
      </vt:variant>
      <vt:variant>
        <vt:i4>5</vt:i4>
      </vt:variant>
      <vt:variant>
        <vt:lpwstr/>
      </vt:variant>
      <vt:variant>
        <vt:lpwstr>_Toc367295517</vt:lpwstr>
      </vt:variant>
      <vt:variant>
        <vt:i4>1507384</vt:i4>
      </vt:variant>
      <vt:variant>
        <vt:i4>266</vt:i4>
      </vt:variant>
      <vt:variant>
        <vt:i4>0</vt:i4>
      </vt:variant>
      <vt:variant>
        <vt:i4>5</vt:i4>
      </vt:variant>
      <vt:variant>
        <vt:lpwstr/>
      </vt:variant>
      <vt:variant>
        <vt:lpwstr>_Toc367295516</vt:lpwstr>
      </vt:variant>
      <vt:variant>
        <vt:i4>1507384</vt:i4>
      </vt:variant>
      <vt:variant>
        <vt:i4>260</vt:i4>
      </vt:variant>
      <vt:variant>
        <vt:i4>0</vt:i4>
      </vt:variant>
      <vt:variant>
        <vt:i4>5</vt:i4>
      </vt:variant>
      <vt:variant>
        <vt:lpwstr/>
      </vt:variant>
      <vt:variant>
        <vt:lpwstr>_Toc367295515</vt:lpwstr>
      </vt:variant>
      <vt:variant>
        <vt:i4>1507384</vt:i4>
      </vt:variant>
      <vt:variant>
        <vt:i4>254</vt:i4>
      </vt:variant>
      <vt:variant>
        <vt:i4>0</vt:i4>
      </vt:variant>
      <vt:variant>
        <vt:i4>5</vt:i4>
      </vt:variant>
      <vt:variant>
        <vt:lpwstr/>
      </vt:variant>
      <vt:variant>
        <vt:lpwstr>_Toc367295514</vt:lpwstr>
      </vt:variant>
      <vt:variant>
        <vt:i4>1507384</vt:i4>
      </vt:variant>
      <vt:variant>
        <vt:i4>248</vt:i4>
      </vt:variant>
      <vt:variant>
        <vt:i4>0</vt:i4>
      </vt:variant>
      <vt:variant>
        <vt:i4>5</vt:i4>
      </vt:variant>
      <vt:variant>
        <vt:lpwstr/>
      </vt:variant>
      <vt:variant>
        <vt:lpwstr>_Toc367295513</vt:lpwstr>
      </vt:variant>
      <vt:variant>
        <vt:i4>1507384</vt:i4>
      </vt:variant>
      <vt:variant>
        <vt:i4>242</vt:i4>
      </vt:variant>
      <vt:variant>
        <vt:i4>0</vt:i4>
      </vt:variant>
      <vt:variant>
        <vt:i4>5</vt:i4>
      </vt:variant>
      <vt:variant>
        <vt:lpwstr/>
      </vt:variant>
      <vt:variant>
        <vt:lpwstr>_Toc367295512</vt:lpwstr>
      </vt:variant>
      <vt:variant>
        <vt:i4>1507384</vt:i4>
      </vt:variant>
      <vt:variant>
        <vt:i4>236</vt:i4>
      </vt:variant>
      <vt:variant>
        <vt:i4>0</vt:i4>
      </vt:variant>
      <vt:variant>
        <vt:i4>5</vt:i4>
      </vt:variant>
      <vt:variant>
        <vt:lpwstr/>
      </vt:variant>
      <vt:variant>
        <vt:lpwstr>_Toc367295511</vt:lpwstr>
      </vt:variant>
      <vt:variant>
        <vt:i4>1507384</vt:i4>
      </vt:variant>
      <vt:variant>
        <vt:i4>230</vt:i4>
      </vt:variant>
      <vt:variant>
        <vt:i4>0</vt:i4>
      </vt:variant>
      <vt:variant>
        <vt:i4>5</vt:i4>
      </vt:variant>
      <vt:variant>
        <vt:lpwstr/>
      </vt:variant>
      <vt:variant>
        <vt:lpwstr>_Toc367295510</vt:lpwstr>
      </vt:variant>
      <vt:variant>
        <vt:i4>1441848</vt:i4>
      </vt:variant>
      <vt:variant>
        <vt:i4>224</vt:i4>
      </vt:variant>
      <vt:variant>
        <vt:i4>0</vt:i4>
      </vt:variant>
      <vt:variant>
        <vt:i4>5</vt:i4>
      </vt:variant>
      <vt:variant>
        <vt:lpwstr/>
      </vt:variant>
      <vt:variant>
        <vt:lpwstr>_Toc367295509</vt:lpwstr>
      </vt:variant>
      <vt:variant>
        <vt:i4>1441848</vt:i4>
      </vt:variant>
      <vt:variant>
        <vt:i4>218</vt:i4>
      </vt:variant>
      <vt:variant>
        <vt:i4>0</vt:i4>
      </vt:variant>
      <vt:variant>
        <vt:i4>5</vt:i4>
      </vt:variant>
      <vt:variant>
        <vt:lpwstr/>
      </vt:variant>
      <vt:variant>
        <vt:lpwstr>_Toc367295508</vt:lpwstr>
      </vt:variant>
      <vt:variant>
        <vt:i4>1441848</vt:i4>
      </vt:variant>
      <vt:variant>
        <vt:i4>212</vt:i4>
      </vt:variant>
      <vt:variant>
        <vt:i4>0</vt:i4>
      </vt:variant>
      <vt:variant>
        <vt:i4>5</vt:i4>
      </vt:variant>
      <vt:variant>
        <vt:lpwstr/>
      </vt:variant>
      <vt:variant>
        <vt:lpwstr>_Toc367295507</vt:lpwstr>
      </vt:variant>
      <vt:variant>
        <vt:i4>1441848</vt:i4>
      </vt:variant>
      <vt:variant>
        <vt:i4>206</vt:i4>
      </vt:variant>
      <vt:variant>
        <vt:i4>0</vt:i4>
      </vt:variant>
      <vt:variant>
        <vt:i4>5</vt:i4>
      </vt:variant>
      <vt:variant>
        <vt:lpwstr/>
      </vt:variant>
      <vt:variant>
        <vt:lpwstr>_Toc367295506</vt:lpwstr>
      </vt:variant>
      <vt:variant>
        <vt:i4>1441848</vt:i4>
      </vt:variant>
      <vt:variant>
        <vt:i4>200</vt:i4>
      </vt:variant>
      <vt:variant>
        <vt:i4>0</vt:i4>
      </vt:variant>
      <vt:variant>
        <vt:i4>5</vt:i4>
      </vt:variant>
      <vt:variant>
        <vt:lpwstr/>
      </vt:variant>
      <vt:variant>
        <vt:lpwstr>_Toc367295505</vt:lpwstr>
      </vt:variant>
      <vt:variant>
        <vt:i4>1441848</vt:i4>
      </vt:variant>
      <vt:variant>
        <vt:i4>194</vt:i4>
      </vt:variant>
      <vt:variant>
        <vt:i4>0</vt:i4>
      </vt:variant>
      <vt:variant>
        <vt:i4>5</vt:i4>
      </vt:variant>
      <vt:variant>
        <vt:lpwstr/>
      </vt:variant>
      <vt:variant>
        <vt:lpwstr>_Toc367295504</vt:lpwstr>
      </vt:variant>
      <vt:variant>
        <vt:i4>1441848</vt:i4>
      </vt:variant>
      <vt:variant>
        <vt:i4>188</vt:i4>
      </vt:variant>
      <vt:variant>
        <vt:i4>0</vt:i4>
      </vt:variant>
      <vt:variant>
        <vt:i4>5</vt:i4>
      </vt:variant>
      <vt:variant>
        <vt:lpwstr/>
      </vt:variant>
      <vt:variant>
        <vt:lpwstr>_Toc367295503</vt:lpwstr>
      </vt:variant>
      <vt:variant>
        <vt:i4>1441848</vt:i4>
      </vt:variant>
      <vt:variant>
        <vt:i4>182</vt:i4>
      </vt:variant>
      <vt:variant>
        <vt:i4>0</vt:i4>
      </vt:variant>
      <vt:variant>
        <vt:i4>5</vt:i4>
      </vt:variant>
      <vt:variant>
        <vt:lpwstr/>
      </vt:variant>
      <vt:variant>
        <vt:lpwstr>_Toc367295502</vt:lpwstr>
      </vt:variant>
      <vt:variant>
        <vt:i4>1441848</vt:i4>
      </vt:variant>
      <vt:variant>
        <vt:i4>176</vt:i4>
      </vt:variant>
      <vt:variant>
        <vt:i4>0</vt:i4>
      </vt:variant>
      <vt:variant>
        <vt:i4>5</vt:i4>
      </vt:variant>
      <vt:variant>
        <vt:lpwstr/>
      </vt:variant>
      <vt:variant>
        <vt:lpwstr>_Toc367295501</vt:lpwstr>
      </vt:variant>
      <vt:variant>
        <vt:i4>1441848</vt:i4>
      </vt:variant>
      <vt:variant>
        <vt:i4>170</vt:i4>
      </vt:variant>
      <vt:variant>
        <vt:i4>0</vt:i4>
      </vt:variant>
      <vt:variant>
        <vt:i4>5</vt:i4>
      </vt:variant>
      <vt:variant>
        <vt:lpwstr/>
      </vt:variant>
      <vt:variant>
        <vt:lpwstr>_Toc367295500</vt:lpwstr>
      </vt:variant>
      <vt:variant>
        <vt:i4>2031673</vt:i4>
      </vt:variant>
      <vt:variant>
        <vt:i4>164</vt:i4>
      </vt:variant>
      <vt:variant>
        <vt:i4>0</vt:i4>
      </vt:variant>
      <vt:variant>
        <vt:i4>5</vt:i4>
      </vt:variant>
      <vt:variant>
        <vt:lpwstr/>
      </vt:variant>
      <vt:variant>
        <vt:lpwstr>_Toc367295499</vt:lpwstr>
      </vt:variant>
      <vt:variant>
        <vt:i4>2031673</vt:i4>
      </vt:variant>
      <vt:variant>
        <vt:i4>158</vt:i4>
      </vt:variant>
      <vt:variant>
        <vt:i4>0</vt:i4>
      </vt:variant>
      <vt:variant>
        <vt:i4>5</vt:i4>
      </vt:variant>
      <vt:variant>
        <vt:lpwstr/>
      </vt:variant>
      <vt:variant>
        <vt:lpwstr>_Toc367295498</vt:lpwstr>
      </vt:variant>
      <vt:variant>
        <vt:i4>2031673</vt:i4>
      </vt:variant>
      <vt:variant>
        <vt:i4>152</vt:i4>
      </vt:variant>
      <vt:variant>
        <vt:i4>0</vt:i4>
      </vt:variant>
      <vt:variant>
        <vt:i4>5</vt:i4>
      </vt:variant>
      <vt:variant>
        <vt:lpwstr/>
      </vt:variant>
      <vt:variant>
        <vt:lpwstr>_Toc367295497</vt:lpwstr>
      </vt:variant>
      <vt:variant>
        <vt:i4>2031673</vt:i4>
      </vt:variant>
      <vt:variant>
        <vt:i4>146</vt:i4>
      </vt:variant>
      <vt:variant>
        <vt:i4>0</vt:i4>
      </vt:variant>
      <vt:variant>
        <vt:i4>5</vt:i4>
      </vt:variant>
      <vt:variant>
        <vt:lpwstr/>
      </vt:variant>
      <vt:variant>
        <vt:lpwstr>_Toc367295496</vt:lpwstr>
      </vt:variant>
      <vt:variant>
        <vt:i4>2031673</vt:i4>
      </vt:variant>
      <vt:variant>
        <vt:i4>140</vt:i4>
      </vt:variant>
      <vt:variant>
        <vt:i4>0</vt:i4>
      </vt:variant>
      <vt:variant>
        <vt:i4>5</vt:i4>
      </vt:variant>
      <vt:variant>
        <vt:lpwstr/>
      </vt:variant>
      <vt:variant>
        <vt:lpwstr>_Toc367295495</vt:lpwstr>
      </vt:variant>
      <vt:variant>
        <vt:i4>2031673</vt:i4>
      </vt:variant>
      <vt:variant>
        <vt:i4>134</vt:i4>
      </vt:variant>
      <vt:variant>
        <vt:i4>0</vt:i4>
      </vt:variant>
      <vt:variant>
        <vt:i4>5</vt:i4>
      </vt:variant>
      <vt:variant>
        <vt:lpwstr/>
      </vt:variant>
      <vt:variant>
        <vt:lpwstr>_Toc367295494</vt:lpwstr>
      </vt:variant>
      <vt:variant>
        <vt:i4>2031673</vt:i4>
      </vt:variant>
      <vt:variant>
        <vt:i4>128</vt:i4>
      </vt:variant>
      <vt:variant>
        <vt:i4>0</vt:i4>
      </vt:variant>
      <vt:variant>
        <vt:i4>5</vt:i4>
      </vt:variant>
      <vt:variant>
        <vt:lpwstr/>
      </vt:variant>
      <vt:variant>
        <vt:lpwstr>_Toc367295493</vt:lpwstr>
      </vt:variant>
      <vt:variant>
        <vt:i4>2031673</vt:i4>
      </vt:variant>
      <vt:variant>
        <vt:i4>122</vt:i4>
      </vt:variant>
      <vt:variant>
        <vt:i4>0</vt:i4>
      </vt:variant>
      <vt:variant>
        <vt:i4>5</vt:i4>
      </vt:variant>
      <vt:variant>
        <vt:lpwstr/>
      </vt:variant>
      <vt:variant>
        <vt:lpwstr>_Toc367295492</vt:lpwstr>
      </vt:variant>
      <vt:variant>
        <vt:i4>2031673</vt:i4>
      </vt:variant>
      <vt:variant>
        <vt:i4>116</vt:i4>
      </vt:variant>
      <vt:variant>
        <vt:i4>0</vt:i4>
      </vt:variant>
      <vt:variant>
        <vt:i4>5</vt:i4>
      </vt:variant>
      <vt:variant>
        <vt:lpwstr/>
      </vt:variant>
      <vt:variant>
        <vt:lpwstr>_Toc367295491</vt:lpwstr>
      </vt:variant>
      <vt:variant>
        <vt:i4>2031673</vt:i4>
      </vt:variant>
      <vt:variant>
        <vt:i4>110</vt:i4>
      </vt:variant>
      <vt:variant>
        <vt:i4>0</vt:i4>
      </vt:variant>
      <vt:variant>
        <vt:i4>5</vt:i4>
      </vt:variant>
      <vt:variant>
        <vt:lpwstr/>
      </vt:variant>
      <vt:variant>
        <vt:lpwstr>_Toc367295490</vt:lpwstr>
      </vt:variant>
      <vt:variant>
        <vt:i4>1966137</vt:i4>
      </vt:variant>
      <vt:variant>
        <vt:i4>104</vt:i4>
      </vt:variant>
      <vt:variant>
        <vt:i4>0</vt:i4>
      </vt:variant>
      <vt:variant>
        <vt:i4>5</vt:i4>
      </vt:variant>
      <vt:variant>
        <vt:lpwstr/>
      </vt:variant>
      <vt:variant>
        <vt:lpwstr>_Toc367295489</vt:lpwstr>
      </vt:variant>
      <vt:variant>
        <vt:i4>1966137</vt:i4>
      </vt:variant>
      <vt:variant>
        <vt:i4>98</vt:i4>
      </vt:variant>
      <vt:variant>
        <vt:i4>0</vt:i4>
      </vt:variant>
      <vt:variant>
        <vt:i4>5</vt:i4>
      </vt:variant>
      <vt:variant>
        <vt:lpwstr/>
      </vt:variant>
      <vt:variant>
        <vt:lpwstr>_Toc367295488</vt:lpwstr>
      </vt:variant>
      <vt:variant>
        <vt:i4>1966137</vt:i4>
      </vt:variant>
      <vt:variant>
        <vt:i4>92</vt:i4>
      </vt:variant>
      <vt:variant>
        <vt:i4>0</vt:i4>
      </vt:variant>
      <vt:variant>
        <vt:i4>5</vt:i4>
      </vt:variant>
      <vt:variant>
        <vt:lpwstr/>
      </vt:variant>
      <vt:variant>
        <vt:lpwstr>_Toc367295487</vt:lpwstr>
      </vt:variant>
      <vt:variant>
        <vt:i4>1966137</vt:i4>
      </vt:variant>
      <vt:variant>
        <vt:i4>86</vt:i4>
      </vt:variant>
      <vt:variant>
        <vt:i4>0</vt:i4>
      </vt:variant>
      <vt:variant>
        <vt:i4>5</vt:i4>
      </vt:variant>
      <vt:variant>
        <vt:lpwstr/>
      </vt:variant>
      <vt:variant>
        <vt:lpwstr>_Toc367295486</vt:lpwstr>
      </vt:variant>
      <vt:variant>
        <vt:i4>1966137</vt:i4>
      </vt:variant>
      <vt:variant>
        <vt:i4>80</vt:i4>
      </vt:variant>
      <vt:variant>
        <vt:i4>0</vt:i4>
      </vt:variant>
      <vt:variant>
        <vt:i4>5</vt:i4>
      </vt:variant>
      <vt:variant>
        <vt:lpwstr/>
      </vt:variant>
      <vt:variant>
        <vt:lpwstr>_Toc367295485</vt:lpwstr>
      </vt:variant>
      <vt:variant>
        <vt:i4>1966137</vt:i4>
      </vt:variant>
      <vt:variant>
        <vt:i4>74</vt:i4>
      </vt:variant>
      <vt:variant>
        <vt:i4>0</vt:i4>
      </vt:variant>
      <vt:variant>
        <vt:i4>5</vt:i4>
      </vt:variant>
      <vt:variant>
        <vt:lpwstr/>
      </vt:variant>
      <vt:variant>
        <vt:lpwstr>_Toc367295484</vt:lpwstr>
      </vt:variant>
      <vt:variant>
        <vt:i4>1966137</vt:i4>
      </vt:variant>
      <vt:variant>
        <vt:i4>68</vt:i4>
      </vt:variant>
      <vt:variant>
        <vt:i4>0</vt:i4>
      </vt:variant>
      <vt:variant>
        <vt:i4>5</vt:i4>
      </vt:variant>
      <vt:variant>
        <vt:lpwstr/>
      </vt:variant>
      <vt:variant>
        <vt:lpwstr>_Toc367295483</vt:lpwstr>
      </vt:variant>
      <vt:variant>
        <vt:i4>1966137</vt:i4>
      </vt:variant>
      <vt:variant>
        <vt:i4>62</vt:i4>
      </vt:variant>
      <vt:variant>
        <vt:i4>0</vt:i4>
      </vt:variant>
      <vt:variant>
        <vt:i4>5</vt:i4>
      </vt:variant>
      <vt:variant>
        <vt:lpwstr/>
      </vt:variant>
      <vt:variant>
        <vt:lpwstr>_Toc367295482</vt:lpwstr>
      </vt:variant>
      <vt:variant>
        <vt:i4>1966137</vt:i4>
      </vt:variant>
      <vt:variant>
        <vt:i4>56</vt:i4>
      </vt:variant>
      <vt:variant>
        <vt:i4>0</vt:i4>
      </vt:variant>
      <vt:variant>
        <vt:i4>5</vt:i4>
      </vt:variant>
      <vt:variant>
        <vt:lpwstr/>
      </vt:variant>
      <vt:variant>
        <vt:lpwstr>_Toc367295481</vt:lpwstr>
      </vt:variant>
      <vt:variant>
        <vt:i4>1966137</vt:i4>
      </vt:variant>
      <vt:variant>
        <vt:i4>50</vt:i4>
      </vt:variant>
      <vt:variant>
        <vt:i4>0</vt:i4>
      </vt:variant>
      <vt:variant>
        <vt:i4>5</vt:i4>
      </vt:variant>
      <vt:variant>
        <vt:lpwstr/>
      </vt:variant>
      <vt:variant>
        <vt:lpwstr>_Toc367295480</vt:lpwstr>
      </vt:variant>
      <vt:variant>
        <vt:i4>1114169</vt:i4>
      </vt:variant>
      <vt:variant>
        <vt:i4>44</vt:i4>
      </vt:variant>
      <vt:variant>
        <vt:i4>0</vt:i4>
      </vt:variant>
      <vt:variant>
        <vt:i4>5</vt:i4>
      </vt:variant>
      <vt:variant>
        <vt:lpwstr/>
      </vt:variant>
      <vt:variant>
        <vt:lpwstr>_Toc367295479</vt:lpwstr>
      </vt:variant>
      <vt:variant>
        <vt:i4>1114169</vt:i4>
      </vt:variant>
      <vt:variant>
        <vt:i4>38</vt:i4>
      </vt:variant>
      <vt:variant>
        <vt:i4>0</vt:i4>
      </vt:variant>
      <vt:variant>
        <vt:i4>5</vt:i4>
      </vt:variant>
      <vt:variant>
        <vt:lpwstr/>
      </vt:variant>
      <vt:variant>
        <vt:lpwstr>_Toc367295478</vt:lpwstr>
      </vt:variant>
      <vt:variant>
        <vt:i4>1114169</vt:i4>
      </vt:variant>
      <vt:variant>
        <vt:i4>32</vt:i4>
      </vt:variant>
      <vt:variant>
        <vt:i4>0</vt:i4>
      </vt:variant>
      <vt:variant>
        <vt:i4>5</vt:i4>
      </vt:variant>
      <vt:variant>
        <vt:lpwstr/>
      </vt:variant>
      <vt:variant>
        <vt:lpwstr>_Toc367295477</vt:lpwstr>
      </vt:variant>
      <vt:variant>
        <vt:i4>1114169</vt:i4>
      </vt:variant>
      <vt:variant>
        <vt:i4>26</vt:i4>
      </vt:variant>
      <vt:variant>
        <vt:i4>0</vt:i4>
      </vt:variant>
      <vt:variant>
        <vt:i4>5</vt:i4>
      </vt:variant>
      <vt:variant>
        <vt:lpwstr/>
      </vt:variant>
      <vt:variant>
        <vt:lpwstr>_Toc367295476</vt:lpwstr>
      </vt:variant>
      <vt:variant>
        <vt:i4>1114169</vt:i4>
      </vt:variant>
      <vt:variant>
        <vt:i4>20</vt:i4>
      </vt:variant>
      <vt:variant>
        <vt:i4>0</vt:i4>
      </vt:variant>
      <vt:variant>
        <vt:i4>5</vt:i4>
      </vt:variant>
      <vt:variant>
        <vt:lpwstr/>
      </vt:variant>
      <vt:variant>
        <vt:lpwstr>_Toc367295475</vt:lpwstr>
      </vt:variant>
      <vt:variant>
        <vt:i4>1114169</vt:i4>
      </vt:variant>
      <vt:variant>
        <vt:i4>14</vt:i4>
      </vt:variant>
      <vt:variant>
        <vt:i4>0</vt:i4>
      </vt:variant>
      <vt:variant>
        <vt:i4>5</vt:i4>
      </vt:variant>
      <vt:variant>
        <vt:lpwstr/>
      </vt:variant>
      <vt:variant>
        <vt:lpwstr>_Toc367295474</vt:lpwstr>
      </vt:variant>
      <vt:variant>
        <vt:i4>1114169</vt:i4>
      </vt:variant>
      <vt:variant>
        <vt:i4>8</vt:i4>
      </vt:variant>
      <vt:variant>
        <vt:i4>0</vt:i4>
      </vt:variant>
      <vt:variant>
        <vt:i4>5</vt:i4>
      </vt:variant>
      <vt:variant>
        <vt:lpwstr/>
      </vt:variant>
      <vt:variant>
        <vt:lpwstr>_Toc367295473</vt:lpwstr>
      </vt:variant>
      <vt:variant>
        <vt:i4>1114169</vt:i4>
      </vt:variant>
      <vt:variant>
        <vt:i4>2</vt:i4>
      </vt:variant>
      <vt:variant>
        <vt:i4>0</vt:i4>
      </vt:variant>
      <vt:variant>
        <vt:i4>5</vt:i4>
      </vt:variant>
      <vt:variant>
        <vt:lpwstr/>
      </vt:variant>
      <vt:variant>
        <vt:lpwstr>_Toc367295472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Enquête sur la gestion des données de recherche : synthèse abrégée - 2019-03</dc:title>
  <dc:creator>Frédérique Flamerie De Lachapelle</dc:creator>
  <cp:lastModifiedBy>Clemence Boinot</cp:lastModifiedBy>
  <cp:revision>2</cp:revision>
  <cp:lastPrinted>2019-03-22T07:29:00Z</cp:lastPrinted>
  <dcterms:created xsi:type="dcterms:W3CDTF">2023-03-02T17:28:00Z</dcterms:created>
  <dcterms:modified xsi:type="dcterms:W3CDTF">2023-03-02T17:28:00Z</dcterms:modified>
</cp:coreProperties>
</file>